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A866C" w14:textId="0B7ECDAD" w:rsidR="00D61495" w:rsidRDefault="00D61495" w:rsidP="00CE1B08">
      <w:pPr>
        <w:pStyle w:val="CRCoverPage"/>
        <w:tabs>
          <w:tab w:val="right" w:pos="13183"/>
        </w:tabs>
        <w:spacing w:afterLines="50"/>
        <w:rPr>
          <w:b/>
          <w:i/>
          <w:sz w:val="28"/>
        </w:rPr>
      </w:pPr>
      <w:r>
        <w:rPr>
          <w:b/>
          <w:sz w:val="24"/>
        </w:rPr>
        <w:t>3GPP TSG-RAN WG2 Meeting #1</w:t>
      </w:r>
      <w:r w:rsidR="00737923">
        <w:rPr>
          <w:b/>
          <w:sz w:val="24"/>
        </w:rPr>
        <w:t>3</w:t>
      </w:r>
      <w:r w:rsidR="004C13D6">
        <w:rPr>
          <w:b/>
          <w:sz w:val="24"/>
        </w:rPr>
        <w:t>3</w:t>
      </w:r>
      <w:r w:rsidR="00651729">
        <w:rPr>
          <w:b/>
          <w:sz w:val="24"/>
        </w:rPr>
        <w:t xml:space="preserve">                                                                    </w:t>
      </w:r>
      <w:r w:rsidR="009D2BBE" w:rsidRPr="00BF2A25">
        <w:rPr>
          <w:b/>
          <w:bCs/>
          <w:iCs/>
          <w:sz w:val="24"/>
          <w:lang w:eastAsia="zh-CN"/>
        </w:rPr>
        <w:t>R2-</w:t>
      </w:r>
      <w:r w:rsidR="007979B7" w:rsidRPr="00BF2A25">
        <w:rPr>
          <w:b/>
          <w:bCs/>
          <w:iCs/>
          <w:sz w:val="24"/>
          <w:lang w:eastAsia="zh-CN"/>
        </w:rPr>
        <w:t>2</w:t>
      </w:r>
      <w:r w:rsidR="007979B7">
        <w:rPr>
          <w:b/>
          <w:bCs/>
          <w:iCs/>
          <w:sz w:val="24"/>
          <w:lang w:eastAsia="zh-CN"/>
        </w:rPr>
        <w:t>600374</w:t>
      </w:r>
    </w:p>
    <w:p w14:paraId="6D03C7EE" w14:textId="77777777" w:rsidR="00D61495" w:rsidRDefault="004C13D6" w:rsidP="0095669D">
      <w:pPr>
        <w:pStyle w:val="CRCoverPage"/>
        <w:spacing w:afterLines="50"/>
        <w:outlineLvl w:val="0"/>
        <w:rPr>
          <w:b/>
          <w:sz w:val="24"/>
        </w:rPr>
      </w:pPr>
      <w:r>
        <w:rPr>
          <w:rFonts w:cs="Arial"/>
          <w:b/>
          <w:sz w:val="24"/>
        </w:rPr>
        <w:t>Gothenburg</w:t>
      </w:r>
      <w:r w:rsidR="009E63CB" w:rsidRPr="009E63CB">
        <w:rPr>
          <w:rFonts w:cs="Arial"/>
          <w:b/>
          <w:sz w:val="24"/>
        </w:rPr>
        <w:t xml:space="preserve">, </w:t>
      </w:r>
      <w:r>
        <w:rPr>
          <w:rFonts w:cs="Arial"/>
          <w:b/>
          <w:sz w:val="24"/>
        </w:rPr>
        <w:t>Sweden</w:t>
      </w:r>
      <w:r w:rsidR="009E63CB" w:rsidRPr="009E63CB">
        <w:rPr>
          <w:rFonts w:cs="Arial"/>
          <w:b/>
          <w:sz w:val="24"/>
        </w:rPr>
        <w:t xml:space="preserve">, </w:t>
      </w:r>
      <w:r>
        <w:rPr>
          <w:rFonts w:cs="Arial"/>
          <w:b/>
          <w:sz w:val="24"/>
        </w:rPr>
        <w:t>Feb</w:t>
      </w:r>
      <w:r w:rsidR="009E63CB" w:rsidRPr="009E63CB">
        <w:rPr>
          <w:rFonts w:cs="Arial"/>
          <w:b/>
          <w:sz w:val="24"/>
        </w:rPr>
        <w:t xml:space="preserve">. </w:t>
      </w:r>
      <w:r>
        <w:rPr>
          <w:rFonts w:cs="Arial"/>
          <w:b/>
          <w:sz w:val="24"/>
        </w:rPr>
        <w:t>09</w:t>
      </w:r>
      <w:r w:rsidR="009E63CB" w:rsidRPr="009E63CB">
        <w:rPr>
          <w:rFonts w:cs="Arial"/>
          <w:b/>
          <w:sz w:val="24"/>
          <w:vertAlign w:val="superscript"/>
        </w:rPr>
        <w:t>th</w:t>
      </w:r>
      <w:r w:rsidR="009E63CB" w:rsidRPr="009E63CB">
        <w:rPr>
          <w:rFonts w:cs="Arial"/>
          <w:b/>
          <w:sz w:val="24"/>
        </w:rPr>
        <w:t>-</w:t>
      </w:r>
      <w:r>
        <w:rPr>
          <w:rFonts w:cs="Arial"/>
          <w:b/>
          <w:sz w:val="24"/>
        </w:rPr>
        <w:t>13</w:t>
      </w:r>
      <w:r w:rsidR="009E63CB" w:rsidRPr="009E63CB">
        <w:rPr>
          <w:rFonts w:cs="Arial"/>
          <w:b/>
          <w:sz w:val="24"/>
          <w:vertAlign w:val="superscript"/>
        </w:rPr>
        <w:t>t</w:t>
      </w:r>
      <w:r>
        <w:rPr>
          <w:rFonts w:cs="Arial"/>
          <w:b/>
          <w:sz w:val="24"/>
          <w:vertAlign w:val="superscript"/>
        </w:rPr>
        <w:t>h</w:t>
      </w:r>
      <w:r w:rsidR="009E63CB" w:rsidRPr="009E63CB">
        <w:rPr>
          <w:rFonts w:cs="Arial"/>
          <w:b/>
          <w:sz w:val="24"/>
        </w:rPr>
        <w:t xml:space="preserve"> </w:t>
      </w:r>
      <w:r w:rsidR="009E63CB">
        <w:rPr>
          <w:rFonts w:cs="Arial"/>
          <w:b/>
          <w:sz w:val="24"/>
        </w:rPr>
        <w:t>202</w:t>
      </w:r>
      <w:r>
        <w:rPr>
          <w:rFonts w:cs="Arial"/>
          <w:b/>
          <w:sz w:val="24"/>
        </w:rPr>
        <w:t>6</w:t>
      </w:r>
    </w:p>
    <w:p w14:paraId="4519E87A" w14:textId="77777777" w:rsidR="00A94B05" w:rsidRPr="00D63BB4" w:rsidRDefault="00A94B05" w:rsidP="003A0952">
      <w:pPr>
        <w:rPr>
          <w:noProof/>
          <w:lang w:val="en-GB"/>
        </w:rPr>
      </w:pPr>
    </w:p>
    <w:p w14:paraId="14DDC58D" w14:textId="7E84DF77" w:rsidR="0054241F" w:rsidRPr="007669E1" w:rsidRDefault="0054241F" w:rsidP="0054241F">
      <w:pPr>
        <w:pStyle w:val="CRCoverPage"/>
        <w:ind w:left="2268" w:hanging="2268"/>
        <w:rPr>
          <w:rFonts w:cs="Arial"/>
          <w:b/>
          <w:bCs/>
          <w:sz w:val="24"/>
        </w:rPr>
      </w:pPr>
      <w:r w:rsidRPr="007669E1">
        <w:rPr>
          <w:rFonts w:cs="Arial"/>
          <w:b/>
          <w:bCs/>
          <w:sz w:val="24"/>
        </w:rPr>
        <w:t>Title:</w:t>
      </w:r>
      <w:r w:rsidRPr="007669E1">
        <w:rPr>
          <w:rFonts w:cs="Arial"/>
          <w:b/>
          <w:bCs/>
          <w:sz w:val="24"/>
        </w:rPr>
        <w:tab/>
      </w:r>
      <w:r>
        <w:rPr>
          <w:rFonts w:cs="Arial"/>
          <w:b/>
          <w:bCs/>
          <w:sz w:val="24"/>
        </w:rPr>
        <w:t>Consideration</w:t>
      </w:r>
      <w:r w:rsidR="00940722">
        <w:rPr>
          <w:rFonts w:cs="Arial"/>
          <w:b/>
          <w:bCs/>
          <w:sz w:val="24"/>
        </w:rPr>
        <w:t>s</w:t>
      </w:r>
      <w:r w:rsidRPr="007669E1">
        <w:rPr>
          <w:rFonts w:cs="Arial"/>
          <w:b/>
          <w:bCs/>
          <w:sz w:val="24"/>
        </w:rPr>
        <w:t xml:space="preserve"> on 6G Mobility</w:t>
      </w:r>
    </w:p>
    <w:p w14:paraId="1288E091" w14:textId="77777777" w:rsidR="0054241F" w:rsidRPr="007669E1" w:rsidRDefault="0054241F" w:rsidP="0054241F">
      <w:pPr>
        <w:pStyle w:val="CRCoverPage"/>
        <w:ind w:left="2268" w:hanging="2268"/>
        <w:rPr>
          <w:rFonts w:cs="Arial"/>
          <w:b/>
          <w:bCs/>
          <w:sz w:val="24"/>
        </w:rPr>
      </w:pPr>
      <w:r w:rsidRPr="007669E1">
        <w:rPr>
          <w:rFonts w:cs="Arial"/>
          <w:b/>
          <w:bCs/>
          <w:sz w:val="24"/>
        </w:rPr>
        <w:t>Source:</w:t>
      </w:r>
      <w:r w:rsidRPr="007669E1">
        <w:rPr>
          <w:rFonts w:cs="Arial"/>
          <w:b/>
          <w:bCs/>
          <w:sz w:val="24"/>
        </w:rPr>
        <w:tab/>
        <w:t>ZTE Corporation</w:t>
      </w:r>
      <w:r>
        <w:rPr>
          <w:rFonts w:cs="Arial"/>
          <w:b/>
          <w:bCs/>
          <w:sz w:val="24"/>
        </w:rPr>
        <w:t xml:space="preserve">, </w:t>
      </w:r>
      <w:proofErr w:type="spellStart"/>
      <w:r>
        <w:rPr>
          <w:rFonts w:cs="Arial"/>
          <w:b/>
          <w:bCs/>
          <w:sz w:val="24"/>
        </w:rPr>
        <w:t>Sanechips</w:t>
      </w:r>
      <w:proofErr w:type="spellEnd"/>
    </w:p>
    <w:p w14:paraId="0DF86345" w14:textId="77777777" w:rsidR="00B4542E" w:rsidRPr="007669E1" w:rsidRDefault="00406D34" w:rsidP="00D036AA">
      <w:pPr>
        <w:pStyle w:val="CRCoverPage"/>
        <w:ind w:left="2268" w:hanging="2268"/>
        <w:rPr>
          <w:rFonts w:cs="Arial"/>
          <w:b/>
          <w:bCs/>
          <w:sz w:val="24"/>
        </w:rPr>
      </w:pPr>
      <w:r w:rsidRPr="007669E1">
        <w:rPr>
          <w:rFonts w:cs="Arial"/>
          <w:b/>
          <w:bCs/>
          <w:sz w:val="24"/>
        </w:rPr>
        <w:t>Agenda item:</w:t>
      </w:r>
      <w:r w:rsidRPr="007669E1">
        <w:rPr>
          <w:rFonts w:cs="Arial"/>
          <w:b/>
          <w:bCs/>
          <w:sz w:val="24"/>
        </w:rPr>
        <w:tab/>
      </w:r>
      <w:r w:rsidR="00E97F1B">
        <w:rPr>
          <w:rFonts w:cs="Arial"/>
          <w:b/>
          <w:bCs/>
          <w:sz w:val="24"/>
        </w:rPr>
        <w:t>10</w:t>
      </w:r>
      <w:r w:rsidR="00057C90" w:rsidRPr="007669E1">
        <w:rPr>
          <w:rFonts w:cs="Arial"/>
          <w:b/>
          <w:bCs/>
          <w:sz w:val="24"/>
        </w:rPr>
        <w:t>.4</w:t>
      </w:r>
    </w:p>
    <w:p w14:paraId="6B5583BE" w14:textId="77777777" w:rsidR="00B4542E" w:rsidRPr="007669E1" w:rsidRDefault="00B4542E" w:rsidP="00D036AA">
      <w:pPr>
        <w:pStyle w:val="CRCoverPage"/>
        <w:ind w:left="2268" w:hanging="2268"/>
        <w:rPr>
          <w:rFonts w:cs="Arial"/>
          <w:b/>
          <w:bCs/>
          <w:sz w:val="24"/>
        </w:rPr>
      </w:pPr>
      <w:r w:rsidRPr="007669E1">
        <w:rPr>
          <w:rFonts w:cs="Arial"/>
          <w:b/>
          <w:bCs/>
          <w:sz w:val="24"/>
        </w:rPr>
        <w:t>Document for:</w:t>
      </w:r>
      <w:r w:rsidRPr="007669E1">
        <w:rPr>
          <w:rFonts w:cs="Arial"/>
          <w:b/>
          <w:bCs/>
          <w:sz w:val="24"/>
        </w:rPr>
        <w:tab/>
      </w:r>
      <w:r w:rsidR="00406E99" w:rsidRPr="007669E1">
        <w:rPr>
          <w:rFonts w:cs="Arial"/>
          <w:b/>
          <w:bCs/>
          <w:sz w:val="24"/>
        </w:rPr>
        <w:t>Discussion &amp; Decision</w:t>
      </w:r>
    </w:p>
    <w:p w14:paraId="4AAC1339" w14:textId="77777777" w:rsidR="00873FA8" w:rsidRPr="00447604" w:rsidRDefault="00057C90" w:rsidP="00447604">
      <w:pPr>
        <w:pStyle w:val="1"/>
      </w:pPr>
      <w:r w:rsidRPr="00447604">
        <w:t>Information</w:t>
      </w:r>
    </w:p>
    <w:p w14:paraId="466A4DA5" w14:textId="77777777" w:rsidR="00411DD4" w:rsidRPr="008C7F83" w:rsidRDefault="00357B44" w:rsidP="008C7F83">
      <w:pPr>
        <w:rPr>
          <w:rFonts w:eastAsia="等线"/>
          <w:noProof/>
        </w:rPr>
      </w:pPr>
      <w:r>
        <w:rPr>
          <w:rFonts w:cs="Times New Roman"/>
        </w:rPr>
        <w:t>At last meeting,</w:t>
      </w:r>
      <w:r w:rsidR="00CF00F6">
        <w:rPr>
          <w:rFonts w:eastAsia="等线"/>
          <w:noProof/>
        </w:rPr>
        <w:t xml:space="preserve"> </w:t>
      </w:r>
      <w:r>
        <w:rPr>
          <w:rFonts w:eastAsia="等线"/>
          <w:noProof/>
        </w:rPr>
        <w:t>RAN2 discussed 6G mobility and made the following agreements</w:t>
      </w:r>
      <w:r w:rsidR="002F1C8C">
        <w:rPr>
          <w:rFonts w:eastAsia="等线"/>
          <w:noProof/>
        </w:rPr>
        <w:t xml:space="preserve"> [1]</w:t>
      </w:r>
      <w:r>
        <w:rPr>
          <w:rFonts w:eastAsia="等线"/>
          <w:noProof/>
        </w:rPr>
        <w:t>:</w:t>
      </w:r>
    </w:p>
    <w:p w14:paraId="773187E8"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b/>
          <w:bCs/>
          <w:lang w:val="en-GB" w:eastAsia="ja-JP"/>
        </w:rPr>
      </w:pPr>
      <w:r w:rsidRPr="00411DD4">
        <w:rPr>
          <w:rFonts w:cs="Times New Roman"/>
          <w:b/>
          <w:bCs/>
          <w:lang w:val="en-GB" w:eastAsia="ja-JP"/>
        </w:rPr>
        <w:t>Agreements on mobility</w:t>
      </w:r>
    </w:p>
    <w:p w14:paraId="4237CEBC"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r w:rsidRPr="00411DD4">
        <w:rPr>
          <w:rFonts w:cs="Times New Roman"/>
          <w:lang w:val="en-GB" w:eastAsia="ja-JP"/>
        </w:rPr>
        <w:t>1.</w:t>
      </w:r>
      <w:r w:rsidRPr="00411DD4">
        <w:rPr>
          <w:rFonts w:cs="Times New Roman"/>
          <w:lang w:val="en-GB" w:eastAsia="ja-JP"/>
        </w:rPr>
        <w:tab/>
        <w:t>Study at least the following mobility schemes</w:t>
      </w:r>
    </w:p>
    <w:p w14:paraId="7202DB16" w14:textId="77777777" w:rsidR="00411DD4" w:rsidRPr="00411DD4" w:rsidRDefault="00411DD4" w:rsidP="00411DD4">
      <w:pPr>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jc w:val="left"/>
        <w:textAlignment w:val="baseline"/>
        <w:rPr>
          <w:rFonts w:cs="Times New Roman"/>
          <w:bCs/>
          <w:lang w:val="en-GB" w:eastAsia="ja-JP"/>
        </w:rPr>
      </w:pPr>
      <w:r w:rsidRPr="00411DD4">
        <w:rPr>
          <w:rFonts w:cs="Times New Roman"/>
          <w:bCs/>
          <w:lang w:val="en-GB" w:eastAsia="ja-JP"/>
        </w:rPr>
        <w:t xml:space="preserve">NW configures and triggers the mobility without pre-configuration, and UE performs it immediately </w:t>
      </w:r>
    </w:p>
    <w:p w14:paraId="729BBE32" w14:textId="77777777" w:rsidR="00411DD4" w:rsidRPr="00411DD4" w:rsidRDefault="00411DD4" w:rsidP="00411DD4">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jc w:val="left"/>
        <w:textAlignment w:val="baseline"/>
        <w:rPr>
          <w:rFonts w:cs="Times New Roman"/>
          <w:lang w:val="en-GB" w:eastAsia="ja-JP"/>
        </w:rPr>
      </w:pPr>
      <w:r w:rsidRPr="00411DD4">
        <w:rPr>
          <w:rFonts w:cs="Times New Roman"/>
          <w:lang w:val="en-GB" w:eastAsia="ja-JP"/>
        </w:rPr>
        <w:t>Pre-configured solutions and early UE configuration processing</w:t>
      </w:r>
    </w:p>
    <w:p w14:paraId="5BDC70E2" w14:textId="77777777" w:rsidR="00411DD4" w:rsidRPr="00411DD4" w:rsidRDefault="00411DD4" w:rsidP="00411DD4">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jc w:val="left"/>
        <w:textAlignment w:val="baseline"/>
        <w:rPr>
          <w:rFonts w:cs="Times New Roman"/>
          <w:lang w:val="en-GB" w:eastAsia="ja-JP"/>
        </w:rPr>
      </w:pPr>
      <w:r w:rsidRPr="00411DD4">
        <w:rPr>
          <w:rFonts w:cs="Times New Roman"/>
          <w:lang w:val="en-GB" w:eastAsia="ja-JP"/>
        </w:rPr>
        <w:t xml:space="preserve">UE triggered mobility based on some pre-configuration  </w:t>
      </w:r>
    </w:p>
    <w:p w14:paraId="32E37D85" w14:textId="77777777" w:rsidR="00411DD4" w:rsidRPr="00411DD4" w:rsidRDefault="00411DD4" w:rsidP="00411DD4">
      <w:pPr>
        <w:numPr>
          <w:ilvl w:val="0"/>
          <w:numId w:val="1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jc w:val="left"/>
        <w:textAlignment w:val="baseline"/>
        <w:rPr>
          <w:rFonts w:cs="Times New Roman"/>
          <w:lang w:val="en-GB" w:eastAsia="ja-JP"/>
        </w:rPr>
      </w:pPr>
      <w:r w:rsidRPr="00411DD4">
        <w:rPr>
          <w:rFonts w:cs="Times New Roman"/>
          <w:lang w:val="en-GB" w:eastAsia="ja-JP"/>
        </w:rPr>
        <w:t xml:space="preserve">CFRA, RACH-less, early UL/DL sync, early CSI.  </w:t>
      </w:r>
    </w:p>
    <w:p w14:paraId="5C5334FA"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259"/>
        <w:jc w:val="left"/>
        <w:textAlignment w:val="baseline"/>
        <w:rPr>
          <w:rFonts w:cs="Times New Roman"/>
          <w:lang w:val="en-GB" w:eastAsia="ja-JP"/>
        </w:rPr>
      </w:pPr>
      <w:r w:rsidRPr="00411DD4">
        <w:rPr>
          <w:rFonts w:cs="Times New Roman"/>
          <w:lang w:val="en-GB" w:eastAsia="ja-JP"/>
        </w:rPr>
        <w:t xml:space="preserve">Schemes should consider the lower interruption, robustness requirements and throughput degradation while considering UE and NW complexity and resource efficiency.   </w:t>
      </w:r>
    </w:p>
    <w:p w14:paraId="7F24369B"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259"/>
        <w:jc w:val="left"/>
        <w:textAlignment w:val="baseline"/>
        <w:rPr>
          <w:rFonts w:cs="Times New Roman"/>
          <w:lang w:val="en-GB" w:eastAsia="ja-JP"/>
        </w:rPr>
      </w:pPr>
      <w:r w:rsidRPr="00411DD4">
        <w:rPr>
          <w:rFonts w:cs="Times New Roman"/>
          <w:lang w:val="en-GB"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2B4FC5B5"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r w:rsidRPr="00411DD4">
        <w:rPr>
          <w:rFonts w:cs="Times New Roman"/>
          <w:lang w:val="en-GB" w:eastAsia="ja-JP"/>
        </w:rPr>
        <w:t>2.</w:t>
      </w:r>
      <w:r w:rsidRPr="00411DD4">
        <w:rPr>
          <w:rFonts w:cs="Times New Roman"/>
          <w:lang w:val="en-GB" w:eastAsia="ja-JP"/>
        </w:rPr>
        <w:tab/>
        <w:t xml:space="preserve">DAPS as in NR is not considered in this study item </w:t>
      </w:r>
    </w:p>
    <w:p w14:paraId="2E606BB9" w14:textId="77777777" w:rsidR="00411DD4" w:rsidRPr="008C7F83" w:rsidRDefault="00411DD4" w:rsidP="00411DD4">
      <w:pPr>
        <w:tabs>
          <w:tab w:val="left" w:pos="1622"/>
        </w:tabs>
        <w:overflowPunct w:val="0"/>
        <w:autoSpaceDE w:val="0"/>
        <w:autoSpaceDN w:val="0"/>
        <w:adjustRightInd w:val="0"/>
        <w:spacing w:before="0" w:after="0" w:line="240" w:lineRule="auto"/>
        <w:jc w:val="left"/>
        <w:textAlignment w:val="baseline"/>
        <w:rPr>
          <w:rFonts w:eastAsia="Yu Mincho" w:cs="Times New Roman"/>
          <w:b/>
          <w:bCs/>
          <w:lang w:eastAsia="ja-JP"/>
        </w:rPr>
      </w:pPr>
    </w:p>
    <w:p w14:paraId="4411702C" w14:textId="77777777" w:rsidR="00411DD4" w:rsidRPr="00411DD4" w:rsidRDefault="00411DD4" w:rsidP="00411DD4">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jc w:val="left"/>
        <w:textAlignment w:val="baseline"/>
        <w:rPr>
          <w:rFonts w:cs="Times New Roman"/>
          <w:b/>
          <w:lang w:eastAsia="ja-JP"/>
        </w:rPr>
      </w:pPr>
      <w:r w:rsidRPr="00411DD4">
        <w:rPr>
          <w:rFonts w:cs="Times New Roman"/>
          <w:b/>
          <w:lang w:eastAsia="ja-JP"/>
        </w:rPr>
        <w:t>Agreements</w:t>
      </w:r>
    </w:p>
    <w:p w14:paraId="6C092B43" w14:textId="77777777" w:rsidR="00411DD4" w:rsidRPr="00411DD4" w:rsidRDefault="00411DD4" w:rsidP="00411DD4">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jc w:val="left"/>
        <w:textAlignment w:val="baseline"/>
        <w:rPr>
          <w:rFonts w:cs="Times New Roman"/>
          <w:bCs/>
          <w:lang w:eastAsia="ja-JP"/>
        </w:rPr>
      </w:pPr>
      <w:r w:rsidRPr="00411DD4">
        <w:rPr>
          <w:rFonts w:cs="Times New Roman"/>
          <w:bCs/>
          <w:lang w:eastAsia="ja-JP"/>
        </w:rPr>
        <w:t>NR cell (re) selection framework (</w:t>
      </w:r>
      <w:proofErr w:type="spellStart"/>
      <w:r w:rsidRPr="00411DD4">
        <w:rPr>
          <w:rFonts w:cs="Times New Roman"/>
          <w:bCs/>
          <w:lang w:eastAsia="ja-JP"/>
        </w:rPr>
        <w:t>e.g</w:t>
      </w:r>
      <w:proofErr w:type="spellEnd"/>
      <w:r w:rsidRPr="00411DD4">
        <w:rPr>
          <w:rFonts w:cs="Times New Roman"/>
          <w:bCs/>
          <w:lang w:eastAsia="ja-JP"/>
        </w:rPr>
        <w:t xml:space="preserve"> best cell principle, cell ranking, inter-</w:t>
      </w:r>
      <w:proofErr w:type="spellStart"/>
      <w:r w:rsidRPr="00411DD4">
        <w:rPr>
          <w:rFonts w:cs="Times New Roman"/>
          <w:bCs/>
          <w:lang w:eastAsia="ja-JP"/>
        </w:rPr>
        <w:t>freq</w:t>
      </w:r>
      <w:proofErr w:type="spellEnd"/>
      <w:r w:rsidRPr="00411DD4">
        <w:rPr>
          <w:rFonts w:cs="Times New Roman"/>
          <w:bCs/>
          <w:lang w:eastAsia="ja-JP"/>
        </w:rPr>
        <w:t xml:space="preserve">/RAT prioritization, </w:t>
      </w:r>
      <w:proofErr w:type="spellStart"/>
      <w:proofErr w:type="gramStart"/>
      <w:r w:rsidRPr="00411DD4">
        <w:rPr>
          <w:rFonts w:cs="Times New Roman"/>
          <w:bCs/>
          <w:lang w:eastAsia="ja-JP"/>
        </w:rPr>
        <w:t>etc</w:t>
      </w:r>
      <w:proofErr w:type="spellEnd"/>
      <w:r w:rsidRPr="00411DD4">
        <w:rPr>
          <w:rFonts w:cs="Times New Roman"/>
          <w:bCs/>
          <w:lang w:eastAsia="ja-JP"/>
        </w:rPr>
        <w:t>)  is</w:t>
      </w:r>
      <w:proofErr w:type="gramEnd"/>
      <w:r w:rsidRPr="00411DD4">
        <w:rPr>
          <w:rFonts w:cs="Times New Roman"/>
          <w:bCs/>
          <w:lang w:eastAsia="ja-JP"/>
        </w:rPr>
        <w:t xml:space="preserve"> the baseline of 6G cell reselection framework.</w:t>
      </w:r>
    </w:p>
    <w:p w14:paraId="36CD9D08" w14:textId="77777777" w:rsidR="00411DD4" w:rsidRPr="00411DD4" w:rsidRDefault="00411DD4" w:rsidP="00411DD4">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jc w:val="left"/>
        <w:textAlignment w:val="baseline"/>
        <w:rPr>
          <w:rFonts w:cs="Times New Roman"/>
          <w:bCs/>
          <w:lang w:eastAsia="ja-JP"/>
        </w:rPr>
      </w:pPr>
      <w:r w:rsidRPr="00411DD4">
        <w:rPr>
          <w:rFonts w:cs="Times New Roman"/>
          <w:bCs/>
          <w:lang w:eastAsia="ja-JP"/>
        </w:rPr>
        <w:t xml:space="preserve">Understand the issues we want to address in 6G. Study further how other 6G related aspects with energy saving, spectrum aggregation, service awareness, features, deployment type (e.g. TN, NTN), slicing, speed dependent </w:t>
      </w:r>
      <w:proofErr w:type="spellStart"/>
      <w:r w:rsidRPr="00411DD4">
        <w:rPr>
          <w:rFonts w:cs="Times New Roman"/>
          <w:bCs/>
          <w:lang w:eastAsia="ja-JP"/>
        </w:rPr>
        <w:t>etc</w:t>
      </w:r>
      <w:proofErr w:type="spellEnd"/>
      <w:r w:rsidRPr="00411DD4">
        <w:rPr>
          <w:rFonts w:cs="Times New Roman"/>
          <w:bCs/>
          <w:lang w:eastAsia="ja-JP"/>
        </w:rPr>
        <w:t xml:space="preserve"> impact cell selection/reselection, etc.</w:t>
      </w:r>
    </w:p>
    <w:p w14:paraId="090E00C5" w14:textId="77777777" w:rsidR="00411DD4" w:rsidRPr="008C7F83" w:rsidRDefault="00411DD4" w:rsidP="008C7F83">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jc w:val="left"/>
        <w:textAlignment w:val="baseline"/>
        <w:rPr>
          <w:rFonts w:cs="Times New Roman"/>
          <w:bCs/>
          <w:lang w:eastAsia="ja-JP"/>
        </w:rPr>
      </w:pPr>
      <w:r w:rsidRPr="00411DD4">
        <w:rPr>
          <w:rFonts w:cs="Times New Roman"/>
          <w:bCs/>
          <w:lang w:eastAsia="ja-JP"/>
        </w:rPr>
        <w:t>These discussions will resume once we have some progress/understanding from other WGs on cells, reference signals, measurement framework/requirements etc.</w:t>
      </w:r>
    </w:p>
    <w:p w14:paraId="79403644" w14:textId="77777777" w:rsidR="00411DD4" w:rsidRPr="00411DD4" w:rsidRDefault="00411DD4" w:rsidP="00411DD4">
      <w:pP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p>
    <w:p w14:paraId="2F6ED174"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b/>
          <w:bCs/>
          <w:lang w:val="en-GB" w:eastAsia="ja-JP"/>
        </w:rPr>
      </w:pPr>
      <w:r w:rsidRPr="00411DD4">
        <w:rPr>
          <w:rFonts w:cs="Times New Roman"/>
          <w:b/>
          <w:bCs/>
          <w:lang w:val="en-GB" w:eastAsia="ja-JP"/>
        </w:rPr>
        <w:t>Agreements</w:t>
      </w:r>
    </w:p>
    <w:p w14:paraId="496627A1"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r w:rsidRPr="00411DD4">
        <w:rPr>
          <w:rFonts w:cs="Times New Roman"/>
          <w:lang w:val="en-GB" w:eastAsia="ja-JP"/>
        </w:rPr>
        <w:t>1</w:t>
      </w:r>
      <w:r w:rsidRPr="00411DD4">
        <w:rPr>
          <w:rFonts w:cs="Times New Roman"/>
          <w:lang w:val="en-GB" w:eastAsia="ja-JP"/>
        </w:rPr>
        <w:tab/>
        <w:t>For inter-RAT mobility (5G and 6G), the following is supported as a starting point:</w:t>
      </w:r>
    </w:p>
    <w:p w14:paraId="6F0B392E"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r w:rsidRPr="00411DD4">
        <w:rPr>
          <w:rFonts w:cs="Times New Roman"/>
          <w:lang w:val="en-GB" w:eastAsia="ja-JP"/>
        </w:rPr>
        <w:t>­</w:t>
      </w:r>
      <w:r w:rsidRPr="00411DD4">
        <w:rPr>
          <w:rFonts w:cs="Times New Roman"/>
          <w:lang w:val="en-GB" w:eastAsia="ja-JP"/>
        </w:rPr>
        <w:tab/>
        <w:t>For RRC_CONNECTED state, both handover and re-direction can be supported for inter-RAT mobility</w:t>
      </w:r>
    </w:p>
    <w:p w14:paraId="1C9D96EB"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r w:rsidRPr="00411DD4">
        <w:rPr>
          <w:rFonts w:cs="Times New Roman"/>
          <w:lang w:val="en-GB" w:eastAsia="ja-JP"/>
        </w:rPr>
        <w:t>­</w:t>
      </w:r>
      <w:r w:rsidRPr="00411DD4">
        <w:rPr>
          <w:rFonts w:cs="Times New Roman"/>
          <w:lang w:val="en-GB" w:eastAsia="ja-JP"/>
        </w:rPr>
        <w:tab/>
        <w:t>Inter-RAT cell reselection information can be provided to UE.</w:t>
      </w:r>
    </w:p>
    <w:p w14:paraId="64B37CED" w14:textId="77777777" w:rsidR="00411DD4" w:rsidRPr="00411DD4" w:rsidRDefault="00411DD4" w:rsidP="00411DD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hanging="363"/>
        <w:jc w:val="left"/>
        <w:textAlignment w:val="baseline"/>
        <w:rPr>
          <w:rFonts w:cs="Times New Roman"/>
          <w:lang w:val="en-GB" w:eastAsia="ja-JP"/>
        </w:rPr>
      </w:pPr>
      <w:r w:rsidRPr="00411DD4">
        <w:rPr>
          <w:rFonts w:cs="Times New Roman"/>
          <w:lang w:val="en-GB" w:eastAsia="ja-JP"/>
        </w:rPr>
        <w:t>2</w:t>
      </w:r>
      <w:r w:rsidRPr="00411DD4">
        <w:rPr>
          <w:rFonts w:cs="Times New Roman"/>
          <w:lang w:val="en-GB" w:eastAsia="ja-JP"/>
        </w:rPr>
        <w:tab/>
        <w:t xml:space="preserve">Wait for further mobility discussions on the intra-RAT solutions, before coming back to look at the need for further enhancements.  Consider MRSS. </w:t>
      </w:r>
    </w:p>
    <w:p w14:paraId="54CC7BD8" w14:textId="216375ED" w:rsidR="003A0952" w:rsidRDefault="00CF00F6" w:rsidP="003A0952">
      <w:pPr>
        <w:rPr>
          <w:rFonts w:eastAsia="等线"/>
          <w:noProof/>
        </w:rPr>
      </w:pPr>
      <w:r>
        <w:rPr>
          <w:rFonts w:eastAsia="等线"/>
          <w:noProof/>
        </w:rPr>
        <w:t xml:space="preserve">In this contribution, we </w:t>
      </w:r>
      <w:r w:rsidR="00592ACB">
        <w:rPr>
          <w:rFonts w:eastAsia="等线"/>
          <w:noProof/>
        </w:rPr>
        <w:t xml:space="preserve">further </w:t>
      </w:r>
      <w:r>
        <w:rPr>
          <w:rFonts w:eastAsia="等线"/>
          <w:noProof/>
        </w:rPr>
        <w:t xml:space="preserve">discuss </w:t>
      </w:r>
      <w:r w:rsidR="00592ACB">
        <w:rPr>
          <w:rFonts w:eastAsia="等线"/>
          <w:noProof/>
        </w:rPr>
        <w:t xml:space="preserve">the pain points of 5G mobility and provide </w:t>
      </w:r>
      <w:r w:rsidR="00835BFF">
        <w:rPr>
          <w:rFonts w:eastAsia="等线"/>
          <w:noProof/>
        </w:rPr>
        <w:t>our views</w:t>
      </w:r>
      <w:r w:rsidR="00592ACB">
        <w:rPr>
          <w:rFonts w:eastAsia="等线"/>
          <w:noProof/>
        </w:rPr>
        <w:t xml:space="preserve"> for 6G mobility study.</w:t>
      </w:r>
    </w:p>
    <w:p w14:paraId="43B7EEF3" w14:textId="77777777" w:rsidR="00556448" w:rsidRDefault="00633A45" w:rsidP="00556448">
      <w:pPr>
        <w:pStyle w:val="1"/>
        <w:rPr>
          <w:rFonts w:cs="Arial"/>
        </w:rPr>
      </w:pPr>
      <w:r>
        <w:rPr>
          <w:rFonts w:cs="Arial"/>
          <w:lang w:eastAsia="zh-CN"/>
        </w:rPr>
        <w:t>M</w:t>
      </w:r>
      <w:r>
        <w:rPr>
          <w:rFonts w:cs="Arial" w:hint="eastAsia"/>
          <w:lang w:eastAsia="zh-CN"/>
        </w:rPr>
        <w:t>obility</w:t>
      </w:r>
      <w:r>
        <w:rPr>
          <w:rFonts w:cs="Arial"/>
          <w:lang w:eastAsia="zh-CN"/>
        </w:rPr>
        <w:t xml:space="preserve"> </w:t>
      </w:r>
      <w:r w:rsidR="004A375B">
        <w:rPr>
          <w:rFonts w:cs="Arial"/>
          <w:lang w:eastAsia="zh-CN"/>
        </w:rPr>
        <w:t>framework</w:t>
      </w:r>
    </w:p>
    <w:p w14:paraId="0256C62F" w14:textId="77777777" w:rsidR="004A375B" w:rsidRPr="00176E6A" w:rsidRDefault="00BB0EEB" w:rsidP="003A0952">
      <w:pPr>
        <w:rPr>
          <w:rFonts w:eastAsia="等线"/>
          <w:b/>
          <w:noProof/>
          <w:u w:val="single"/>
        </w:rPr>
      </w:pPr>
      <w:r w:rsidRPr="00176E6A">
        <w:rPr>
          <w:rFonts w:eastAsia="等线" w:hint="eastAsia"/>
          <w:b/>
          <w:noProof/>
          <w:u w:val="single"/>
        </w:rPr>
        <w:t>5</w:t>
      </w:r>
      <w:r w:rsidRPr="00176E6A">
        <w:rPr>
          <w:rFonts w:eastAsia="等线"/>
          <w:b/>
          <w:noProof/>
          <w:u w:val="single"/>
        </w:rPr>
        <w:t xml:space="preserve">G </w:t>
      </w:r>
      <w:r w:rsidR="00176E6A">
        <w:rPr>
          <w:rFonts w:eastAsia="等线"/>
          <w:b/>
          <w:noProof/>
          <w:u w:val="single"/>
        </w:rPr>
        <w:t>m</w:t>
      </w:r>
      <w:r w:rsidRPr="00176E6A">
        <w:rPr>
          <w:rFonts w:eastAsia="等线"/>
          <w:b/>
          <w:noProof/>
          <w:u w:val="single"/>
        </w:rPr>
        <w:t>obility framework</w:t>
      </w:r>
    </w:p>
    <w:p w14:paraId="55FDADBF" w14:textId="77777777" w:rsidR="004A375B" w:rsidRDefault="00BB0EEB" w:rsidP="003A0952">
      <w:pPr>
        <w:rPr>
          <w:rFonts w:eastAsia="等线"/>
          <w:noProof/>
        </w:rPr>
      </w:pPr>
      <w:r>
        <w:rPr>
          <w:rFonts w:eastAsia="等线" w:hint="eastAsia"/>
          <w:noProof/>
        </w:rPr>
        <w:t>I</w:t>
      </w:r>
      <w:r>
        <w:rPr>
          <w:rFonts w:eastAsia="等线"/>
          <w:noProof/>
        </w:rPr>
        <w:t>n 5G,</w:t>
      </w:r>
      <w:r w:rsidR="00176E6A">
        <w:rPr>
          <w:rFonts w:eastAsia="等线"/>
          <w:noProof/>
        </w:rPr>
        <w:t xml:space="preserve"> </w:t>
      </w:r>
      <w:r>
        <w:rPr>
          <w:rFonts w:eastAsia="等线"/>
          <w:noProof/>
        </w:rPr>
        <w:t>different mobility methods are supported</w:t>
      </w:r>
      <w:r w:rsidR="00176E6A">
        <w:rPr>
          <w:rFonts w:eastAsia="等线"/>
          <w:noProof/>
        </w:rPr>
        <w:t xml:space="preserve"> for intra-RAT mobility</w:t>
      </w:r>
      <w:r>
        <w:rPr>
          <w:rFonts w:eastAsia="等线"/>
          <w:noProof/>
        </w:rPr>
        <w:t xml:space="preserve">, </w:t>
      </w:r>
      <w:r w:rsidR="00DF1B30">
        <w:rPr>
          <w:rFonts w:eastAsia="等线" w:hint="eastAsia"/>
          <w:noProof/>
        </w:rPr>
        <w:t>fro</w:t>
      </w:r>
      <w:r w:rsidR="00DF1B30">
        <w:rPr>
          <w:rFonts w:eastAsia="等线"/>
          <w:noProof/>
        </w:rPr>
        <w:t xml:space="preserve">m configuration point of view, </w:t>
      </w:r>
      <w:r>
        <w:rPr>
          <w:rFonts w:eastAsia="等线"/>
          <w:noProof/>
        </w:rPr>
        <w:t xml:space="preserve">they can be summarized </w:t>
      </w:r>
      <w:r w:rsidR="00DF1B30">
        <w:rPr>
          <w:rFonts w:eastAsia="等线"/>
          <w:noProof/>
        </w:rPr>
        <w:t xml:space="preserve">as </w:t>
      </w:r>
      <w:r w:rsidR="0083206E">
        <w:rPr>
          <w:rFonts w:eastAsia="等线"/>
          <w:noProof/>
        </w:rPr>
        <w:t>the following</w:t>
      </w:r>
      <w:r>
        <w:rPr>
          <w:rFonts w:eastAsia="等线"/>
          <w:noProof/>
        </w:rPr>
        <w:t>:</w:t>
      </w:r>
    </w:p>
    <w:p w14:paraId="7FFF6CD3" w14:textId="77777777" w:rsidR="00BB0EEB" w:rsidRPr="00176E6A" w:rsidRDefault="00176E6A" w:rsidP="00176E6A">
      <w:pPr>
        <w:pStyle w:val="af2"/>
        <w:numPr>
          <w:ilvl w:val="0"/>
          <w:numId w:val="14"/>
        </w:numPr>
        <w:ind w:firstLineChars="0"/>
        <w:rPr>
          <w:rFonts w:ascii="Arial" w:eastAsia="等线" w:hAnsi="Arial"/>
          <w:noProof/>
          <w:sz w:val="20"/>
        </w:rPr>
      </w:pPr>
      <w:r w:rsidRPr="00176E6A">
        <w:rPr>
          <w:rFonts w:ascii="Arial" w:eastAsia="等线" w:hAnsi="Arial"/>
          <w:noProof/>
          <w:sz w:val="20"/>
        </w:rPr>
        <w:t>M</w:t>
      </w:r>
      <w:r w:rsidR="00BB0EEB" w:rsidRPr="00176E6A">
        <w:rPr>
          <w:rFonts w:ascii="Arial" w:eastAsia="等线" w:hAnsi="Arial"/>
          <w:noProof/>
          <w:sz w:val="20"/>
        </w:rPr>
        <w:t>obility without pre-configuration</w:t>
      </w:r>
      <w:r w:rsidRPr="00176E6A">
        <w:rPr>
          <w:rFonts w:ascii="Arial" w:eastAsia="等线" w:hAnsi="Arial"/>
          <w:noProof/>
          <w:sz w:val="20"/>
        </w:rPr>
        <w:t xml:space="preserve"> of target/candidate cell</w:t>
      </w:r>
      <w:r w:rsidR="00BB0EEB" w:rsidRPr="00176E6A">
        <w:rPr>
          <w:rFonts w:ascii="Arial" w:eastAsia="等线" w:hAnsi="Arial"/>
          <w:noProof/>
          <w:sz w:val="20"/>
        </w:rPr>
        <w:t>;</w:t>
      </w:r>
      <w:r w:rsidR="00BB0EEB" w:rsidRPr="00176E6A">
        <w:rPr>
          <w:rFonts w:ascii="Arial" w:eastAsia="等线" w:hAnsi="Arial"/>
          <w:noProof/>
        </w:rPr>
        <w:t xml:space="preserve"> </w:t>
      </w:r>
    </w:p>
    <w:p w14:paraId="04FED5D7" w14:textId="77777777" w:rsidR="00176E6A" w:rsidRPr="00176E6A" w:rsidRDefault="00176E6A" w:rsidP="00176E6A">
      <w:pPr>
        <w:pStyle w:val="af2"/>
        <w:numPr>
          <w:ilvl w:val="1"/>
          <w:numId w:val="13"/>
        </w:numPr>
        <w:ind w:firstLineChars="0"/>
        <w:rPr>
          <w:rFonts w:ascii="Arial" w:eastAsia="等线" w:hAnsi="Arial"/>
          <w:noProof/>
          <w:sz w:val="20"/>
        </w:rPr>
      </w:pPr>
      <w:r>
        <w:rPr>
          <w:rFonts w:ascii="Arial" w:eastAsia="等线" w:hAnsi="Arial" w:hint="eastAsia"/>
          <w:noProof/>
          <w:sz w:val="20"/>
        </w:rPr>
        <w:t>O</w:t>
      </w:r>
      <w:r>
        <w:rPr>
          <w:rFonts w:ascii="Arial" w:eastAsia="等线" w:hAnsi="Arial"/>
          <w:noProof/>
          <w:sz w:val="20"/>
        </w:rPr>
        <w:t>nly network triggered is supported, e.g. L3 HO;</w:t>
      </w:r>
    </w:p>
    <w:p w14:paraId="3F5E3DE5" w14:textId="77777777" w:rsidR="00BB0EEB" w:rsidRDefault="00176E6A" w:rsidP="00176E6A">
      <w:pPr>
        <w:pStyle w:val="af2"/>
        <w:numPr>
          <w:ilvl w:val="0"/>
          <w:numId w:val="14"/>
        </w:numPr>
        <w:ind w:firstLineChars="0"/>
        <w:rPr>
          <w:rFonts w:ascii="Arial" w:eastAsia="等线" w:hAnsi="Arial"/>
          <w:noProof/>
          <w:sz w:val="20"/>
        </w:rPr>
      </w:pPr>
      <w:r w:rsidRPr="00176E6A">
        <w:rPr>
          <w:rFonts w:ascii="Arial" w:eastAsia="等线" w:hAnsi="Arial"/>
          <w:noProof/>
          <w:sz w:val="20"/>
        </w:rPr>
        <w:t>Mobility with pre-configuration of target/candidate cell.</w:t>
      </w:r>
    </w:p>
    <w:p w14:paraId="1D795B27" w14:textId="77777777" w:rsidR="00176E6A" w:rsidRDefault="00176E6A" w:rsidP="00176E6A">
      <w:pPr>
        <w:pStyle w:val="af2"/>
        <w:numPr>
          <w:ilvl w:val="1"/>
          <w:numId w:val="13"/>
        </w:numPr>
        <w:ind w:firstLineChars="0"/>
        <w:rPr>
          <w:rFonts w:ascii="Arial" w:eastAsia="等线" w:hAnsi="Arial"/>
          <w:noProof/>
          <w:sz w:val="20"/>
        </w:rPr>
      </w:pPr>
      <w:r>
        <w:rPr>
          <w:rFonts w:ascii="Arial" w:eastAsia="等线" w:hAnsi="Arial"/>
          <w:noProof/>
          <w:sz w:val="20"/>
        </w:rPr>
        <w:lastRenderedPageBreak/>
        <w:t>Network triggered, e.g. LTM;</w:t>
      </w:r>
    </w:p>
    <w:p w14:paraId="53AA9C4B" w14:textId="77777777" w:rsidR="00176E6A" w:rsidRPr="00176E6A" w:rsidRDefault="00176E6A" w:rsidP="00176E6A">
      <w:pPr>
        <w:pStyle w:val="af2"/>
        <w:numPr>
          <w:ilvl w:val="1"/>
          <w:numId w:val="13"/>
        </w:numPr>
        <w:ind w:firstLineChars="0"/>
        <w:rPr>
          <w:rFonts w:ascii="Arial" w:eastAsia="等线" w:hAnsi="Arial"/>
          <w:noProof/>
          <w:sz w:val="20"/>
        </w:rPr>
      </w:pPr>
      <w:r>
        <w:rPr>
          <w:rFonts w:ascii="Arial" w:eastAsia="等线" w:hAnsi="Arial"/>
          <w:noProof/>
          <w:sz w:val="20"/>
        </w:rPr>
        <w:t xml:space="preserve">UE triggered, e.g. CHO, CLTM. </w:t>
      </w:r>
    </w:p>
    <w:p w14:paraId="533ABAC4" w14:textId="77777777" w:rsidR="004A375B" w:rsidRDefault="00176E6A" w:rsidP="003A0952">
      <w:pPr>
        <w:rPr>
          <w:rFonts w:eastAsia="等线"/>
          <w:noProof/>
        </w:rPr>
      </w:pPr>
      <w:r>
        <w:rPr>
          <w:rFonts w:eastAsia="等线"/>
          <w:noProof/>
        </w:rPr>
        <w:t>For mobility without pre-configuration (i.e. L3 HO), it is the basic mobility method that introduced in the first release, right now, it is widely used in the 5G deploymnet. For network triggered mobility with pre-configuration (e.g. LTM), the motivation is to reduce mobility latency, and by supporting subsequent LTM, it enable</w:t>
      </w:r>
      <w:r w:rsidR="00185463">
        <w:rPr>
          <w:rFonts w:eastAsia="等线"/>
          <w:noProof/>
        </w:rPr>
        <w:t>s</w:t>
      </w:r>
      <w:r>
        <w:rPr>
          <w:rFonts w:eastAsia="等线"/>
          <w:noProof/>
        </w:rPr>
        <w:t xml:space="preserve"> fast “switching” between different candidate cells</w:t>
      </w:r>
      <w:r w:rsidR="00185463">
        <w:rPr>
          <w:rFonts w:eastAsia="等线"/>
          <w:noProof/>
        </w:rPr>
        <w:t>, which is optimal than traditional L3 HO</w:t>
      </w:r>
      <w:r>
        <w:rPr>
          <w:rFonts w:eastAsia="等线"/>
          <w:noProof/>
        </w:rPr>
        <w:t xml:space="preserve">. </w:t>
      </w:r>
      <w:r w:rsidR="00185463">
        <w:rPr>
          <w:rFonts w:eastAsia="等线"/>
          <w:noProof/>
        </w:rPr>
        <w:t>For UE triggered mobility with pre-configuration (e.g. CHO, CLTM), the intention is to improve handover robustness, so, it can improve the mobility performance in</w:t>
      </w:r>
      <w:r w:rsidR="006B1C76">
        <w:rPr>
          <w:rFonts w:eastAsia="等线"/>
          <w:noProof/>
        </w:rPr>
        <w:t xml:space="preserve"> scenarios involving sudden signal changes (e.g. FR2 deployment).</w:t>
      </w:r>
      <w:r w:rsidR="00185463">
        <w:rPr>
          <w:rFonts w:eastAsia="等线"/>
          <w:noProof/>
        </w:rPr>
        <w:t xml:space="preserve"> </w:t>
      </w:r>
    </w:p>
    <w:p w14:paraId="0F1BE306" w14:textId="77777777" w:rsidR="00176E6A" w:rsidRPr="00176E6A" w:rsidRDefault="00176E6A" w:rsidP="00176E6A">
      <w:pPr>
        <w:rPr>
          <w:rFonts w:eastAsia="等线"/>
          <w:b/>
          <w:noProof/>
          <w:u w:val="single"/>
        </w:rPr>
      </w:pPr>
      <w:r>
        <w:rPr>
          <w:rFonts w:eastAsia="等线"/>
          <w:b/>
          <w:noProof/>
          <w:u w:val="single"/>
        </w:rPr>
        <w:t xml:space="preserve">Pain points of </w:t>
      </w:r>
      <w:r w:rsidRPr="00176E6A">
        <w:rPr>
          <w:rFonts w:eastAsia="等线" w:hint="eastAsia"/>
          <w:b/>
          <w:noProof/>
          <w:u w:val="single"/>
        </w:rPr>
        <w:t>5</w:t>
      </w:r>
      <w:r w:rsidRPr="00176E6A">
        <w:rPr>
          <w:rFonts w:eastAsia="等线"/>
          <w:b/>
          <w:noProof/>
          <w:u w:val="single"/>
        </w:rPr>
        <w:t>G</w:t>
      </w:r>
      <w:r>
        <w:rPr>
          <w:rFonts w:eastAsia="等线"/>
          <w:b/>
          <w:noProof/>
          <w:u w:val="single"/>
        </w:rPr>
        <w:t xml:space="preserve"> m</w:t>
      </w:r>
      <w:r w:rsidRPr="00176E6A">
        <w:rPr>
          <w:rFonts w:eastAsia="等线"/>
          <w:b/>
          <w:noProof/>
          <w:u w:val="single"/>
        </w:rPr>
        <w:t>obility framework</w:t>
      </w:r>
    </w:p>
    <w:p w14:paraId="3BE10D49" w14:textId="77777777" w:rsidR="00A903EF" w:rsidRDefault="00185463" w:rsidP="003A0952">
      <w:pPr>
        <w:rPr>
          <w:rFonts w:eastAsia="等线"/>
          <w:noProof/>
        </w:rPr>
      </w:pPr>
      <w:r>
        <w:rPr>
          <w:rFonts w:eastAsia="等线" w:hint="eastAsia"/>
          <w:noProof/>
        </w:rPr>
        <w:t>I</w:t>
      </w:r>
      <w:r>
        <w:rPr>
          <w:rFonts w:eastAsia="等线"/>
          <w:noProof/>
        </w:rPr>
        <w:t xml:space="preserve">n 5G, </w:t>
      </w:r>
      <w:r w:rsidR="006B1C76">
        <w:rPr>
          <w:rFonts w:eastAsia="等线"/>
          <w:noProof/>
        </w:rPr>
        <w:t xml:space="preserve">despite the advantages of pre-configuration based mobility schemes, there is one clear drawback that limits the </w:t>
      </w:r>
      <w:r w:rsidR="0054658D">
        <w:rPr>
          <w:rFonts w:eastAsia="等线"/>
          <w:noProof/>
        </w:rPr>
        <w:t xml:space="preserve">commercial application of the feature. For 5G CHO/LTM/CLTM, the configuration of candidate cells include the full set of RRC configuration. From implementation point of view, some physical resources are very valuable, because the network has to ensure the orthogonality of resource allocation among different UEs, so, the number of active UEs that can be allocated with resources in the cell is limited. However, for CHO/LTM/CLTM, each UE can be configured with up to 8 candidate cells, which means one UE can occupy up to 9 resources (including serving cell). If all the RRC_CONNECTED UEs in an area are configured with CHO/LTM/CLTM, then </w:t>
      </w:r>
      <w:r w:rsidR="00A903EF">
        <w:rPr>
          <w:rFonts w:eastAsia="等线"/>
          <w:noProof/>
        </w:rPr>
        <w:t xml:space="preserve">in the worst case, </w:t>
      </w:r>
      <w:r w:rsidR="0054658D">
        <w:rPr>
          <w:rFonts w:eastAsia="等线"/>
          <w:noProof/>
        </w:rPr>
        <w:t xml:space="preserve">the maximum number of active UEs that can be supported in the area will be reduced to 1/9 of the original number. </w:t>
      </w:r>
    </w:p>
    <w:p w14:paraId="43C77486" w14:textId="77777777" w:rsidR="00522DF9" w:rsidRDefault="0054658D" w:rsidP="003A0952">
      <w:pPr>
        <w:rPr>
          <w:rFonts w:eastAsia="等线"/>
          <w:noProof/>
        </w:rPr>
      </w:pPr>
      <w:r>
        <w:rPr>
          <w:rFonts w:eastAsia="等线" w:hint="eastAsia"/>
          <w:noProof/>
        </w:rPr>
        <w:t>D</w:t>
      </w:r>
      <w:r>
        <w:rPr>
          <w:rFonts w:eastAsia="等线"/>
          <w:noProof/>
        </w:rPr>
        <w:t xml:space="preserve">ue to this problem, the network </w:t>
      </w:r>
      <w:r w:rsidR="004F0E29">
        <w:rPr>
          <w:rFonts w:eastAsia="等线"/>
          <w:noProof/>
        </w:rPr>
        <w:t>can only</w:t>
      </w:r>
      <w:r w:rsidR="004E3B04">
        <w:rPr>
          <w:rFonts w:eastAsia="等线"/>
          <w:noProof/>
        </w:rPr>
        <w:t xml:space="preserve"> enable the feature for </w:t>
      </w:r>
      <w:r w:rsidR="00A903EF">
        <w:rPr>
          <w:rFonts w:eastAsia="等线"/>
          <w:noProof/>
        </w:rPr>
        <w:t>few</w:t>
      </w:r>
      <w:r w:rsidR="004E3B04">
        <w:rPr>
          <w:rFonts w:eastAsia="等线"/>
          <w:noProof/>
        </w:rPr>
        <w:t xml:space="preserve"> UEs</w:t>
      </w:r>
      <w:r w:rsidR="00A903EF">
        <w:rPr>
          <w:rFonts w:eastAsia="等线"/>
          <w:noProof/>
        </w:rPr>
        <w:t xml:space="preserve">. Based on our analysis, the concerned physical resources mainly include: CFRA resources, CG resources, SR resources and SRS resources. </w:t>
      </w:r>
      <w:r w:rsidR="004E3B04">
        <w:rPr>
          <w:rFonts w:eastAsia="等线"/>
          <w:noProof/>
        </w:rPr>
        <w:t xml:space="preserve"> </w:t>
      </w:r>
    </w:p>
    <w:p w14:paraId="55CE0BB3" w14:textId="77777777" w:rsidR="00522DF9" w:rsidRDefault="0054658D" w:rsidP="00D87224">
      <w:pPr>
        <w:pStyle w:val="Proposalobservation"/>
      </w:pPr>
      <w:r>
        <w:t>Observation 1</w:t>
      </w:r>
      <w:r>
        <w:tab/>
        <w:t>In 5G</w:t>
      </w:r>
      <w:r w:rsidR="008A7B45">
        <w:t xml:space="preserve"> NR</w:t>
      </w:r>
      <w:r>
        <w:t xml:space="preserve">, </w:t>
      </w:r>
      <w:r w:rsidR="00A903EF">
        <w:t xml:space="preserve">despite the advantage of pre-configuration based mobility (e.g. LTM/CLTM/CHO), the resource reservation </w:t>
      </w:r>
      <w:r w:rsidR="003D0594">
        <w:rPr>
          <w:rFonts w:hint="eastAsia"/>
        </w:rPr>
        <w:t>sc</w:t>
      </w:r>
      <w:r w:rsidR="003D0594">
        <w:t>h</w:t>
      </w:r>
      <w:r w:rsidR="003D0594">
        <w:rPr>
          <w:rFonts w:hint="eastAsia"/>
        </w:rPr>
        <w:t>emes</w:t>
      </w:r>
      <w:r w:rsidR="003D0594">
        <w:t xml:space="preserve"> </w:t>
      </w:r>
      <w:r w:rsidR="00D87224">
        <w:t>significantly impacts the commercial application of the feature</w:t>
      </w:r>
      <w:r>
        <w:t xml:space="preserve">. </w:t>
      </w:r>
    </w:p>
    <w:p w14:paraId="5CA3B5C1" w14:textId="77777777" w:rsidR="006B1C76" w:rsidRPr="00176E6A" w:rsidRDefault="006B1C76" w:rsidP="006B1C76">
      <w:pPr>
        <w:rPr>
          <w:rFonts w:eastAsia="等线"/>
          <w:b/>
          <w:noProof/>
          <w:u w:val="single"/>
        </w:rPr>
      </w:pPr>
      <w:r>
        <w:rPr>
          <w:rFonts w:eastAsia="等线"/>
          <w:b/>
          <w:noProof/>
          <w:u w:val="single"/>
        </w:rPr>
        <w:t>Suggestion for 6G</w:t>
      </w:r>
    </w:p>
    <w:p w14:paraId="0F80A441" w14:textId="77777777" w:rsidR="006B1C76" w:rsidRDefault="00D87224" w:rsidP="003A0952">
      <w:pPr>
        <w:rPr>
          <w:rFonts w:eastAsia="等线"/>
          <w:noProof/>
        </w:rPr>
      </w:pPr>
      <w:r>
        <w:rPr>
          <w:rFonts w:eastAsia="等线" w:hint="eastAsia"/>
          <w:noProof/>
        </w:rPr>
        <w:t>I</w:t>
      </w:r>
      <w:r>
        <w:rPr>
          <w:rFonts w:eastAsia="等线"/>
          <w:noProof/>
        </w:rPr>
        <w:t xml:space="preserve">n 6G, we think both “without pre-configuration” and “with pre-configuration” mobility schemes should be </w:t>
      </w:r>
      <w:r w:rsidR="003D0594">
        <w:rPr>
          <w:rFonts w:eastAsia="等线"/>
          <w:noProof/>
        </w:rPr>
        <w:t>supported</w:t>
      </w:r>
      <w:r>
        <w:rPr>
          <w:rFonts w:eastAsia="等线"/>
          <w:noProof/>
        </w:rPr>
        <w:t xml:space="preserve"> from Day1. For mobility with pre-configuration, </w:t>
      </w:r>
      <w:r w:rsidR="003D0594">
        <w:rPr>
          <w:rFonts w:eastAsia="等线"/>
          <w:noProof/>
        </w:rPr>
        <w:t>it is</w:t>
      </w:r>
      <w:r w:rsidR="00DA73A0">
        <w:rPr>
          <w:rFonts w:eastAsia="等线"/>
          <w:noProof/>
        </w:rPr>
        <w:t xml:space="preserve"> recommended to study an optimal method to alleviate the concern about resource reservation in target/candidate cell. </w:t>
      </w:r>
      <w:r w:rsidR="00487155">
        <w:rPr>
          <w:rFonts w:eastAsia="等线"/>
          <w:noProof/>
        </w:rPr>
        <w:t xml:space="preserve">The study aims to enhance resource utilization efficiency and scheduling flexibility. </w:t>
      </w:r>
    </w:p>
    <w:p w14:paraId="5529FDBF" w14:textId="60DA951B" w:rsidR="00DA73A0" w:rsidRPr="006B1C76" w:rsidRDefault="00DA73A0" w:rsidP="003A0952">
      <w:pPr>
        <w:rPr>
          <w:rFonts w:eastAsia="等线"/>
          <w:noProof/>
        </w:rPr>
      </w:pPr>
      <w:r>
        <w:rPr>
          <w:rFonts w:eastAsia="等线" w:hint="eastAsia"/>
          <w:noProof/>
        </w:rPr>
        <w:t>F</w:t>
      </w:r>
      <w:r>
        <w:rPr>
          <w:rFonts w:eastAsia="等线"/>
          <w:noProof/>
        </w:rPr>
        <w:t xml:space="preserve">or example, during candidate cell preparation procedure, based on the urgency of the handover, the network can decide whether the full configuration will be </w:t>
      </w:r>
      <w:r w:rsidR="007979B7">
        <w:rPr>
          <w:rFonts w:eastAsia="等线"/>
          <w:noProof/>
        </w:rPr>
        <w:t>pre-</w:t>
      </w:r>
      <w:r>
        <w:rPr>
          <w:rFonts w:eastAsia="等线"/>
          <w:noProof/>
        </w:rPr>
        <w:t xml:space="preserve">allocated, or only partial resources (e.g. except CFRA, CG, SR, SRS) will be allocated. For the later case, the resources can be provided later, e.g. right before triggering handover, or at the moment when triggering handover.  </w:t>
      </w:r>
    </w:p>
    <w:p w14:paraId="46F861B3" w14:textId="77777777" w:rsidR="00722473" w:rsidRDefault="00DA73A0" w:rsidP="00DA73A0">
      <w:pPr>
        <w:pStyle w:val="Proposalobservation"/>
        <w:spacing w:after="120"/>
      </w:pPr>
      <w:r>
        <w:rPr>
          <w:rFonts w:hint="eastAsia"/>
        </w:rPr>
        <w:t>P</w:t>
      </w:r>
      <w:r>
        <w:t>roposal 1</w:t>
      </w:r>
      <w:r>
        <w:tab/>
        <w:t xml:space="preserve">For </w:t>
      </w:r>
      <w:r w:rsidRPr="00F17596">
        <w:t>mobility in RRC_CONNECTED</w:t>
      </w:r>
      <w:r>
        <w:t xml:space="preserve">, both </w:t>
      </w:r>
      <w:r w:rsidR="001F365C">
        <w:t xml:space="preserve">“network triggered </w:t>
      </w:r>
      <w:r>
        <w:t>mobility without pre-configuration</w:t>
      </w:r>
      <w:r w:rsidR="001F365C">
        <w:t>”</w:t>
      </w:r>
      <w:r>
        <w:t xml:space="preserve"> and </w:t>
      </w:r>
      <w:r w:rsidR="001F365C">
        <w:t xml:space="preserve">“network/UE triggered </w:t>
      </w:r>
      <w:r>
        <w:t>mobility with pre-configuration</w:t>
      </w:r>
      <w:r w:rsidR="001F365C">
        <w:t>”</w:t>
      </w:r>
      <w:r>
        <w:t xml:space="preserve"> are supported from Day1. </w:t>
      </w:r>
    </w:p>
    <w:p w14:paraId="41C8FDA6" w14:textId="77777777" w:rsidR="00DA73A0" w:rsidRDefault="00722473" w:rsidP="00DA73A0">
      <w:pPr>
        <w:pStyle w:val="Proposalobservation"/>
        <w:spacing w:after="120"/>
      </w:pPr>
      <w:r>
        <w:t>Proposal 2</w:t>
      </w:r>
      <w:r>
        <w:tab/>
      </w:r>
      <w:r w:rsidR="00DA73A0">
        <w:t>For mobility with pre-configuration of target/candidate cell(s),</w:t>
      </w:r>
      <w:r w:rsidR="00487155">
        <w:t xml:space="preserve"> in addition to pre-configuring the full set of configuration, </w:t>
      </w:r>
      <w:r w:rsidR="00DA73A0">
        <w:t xml:space="preserve">study </w:t>
      </w:r>
      <w:r w:rsidR="00487155">
        <w:t xml:space="preserve">on </w:t>
      </w:r>
      <w:r w:rsidR="001F365C">
        <w:t>d</w:t>
      </w:r>
      <w:r w:rsidR="00487155">
        <w:t xml:space="preserve">ynamic </w:t>
      </w:r>
      <w:r w:rsidR="001F365C">
        <w:t>r</w:t>
      </w:r>
      <w:r w:rsidR="00487155">
        <w:t xml:space="preserve">esource </w:t>
      </w:r>
      <w:r w:rsidR="001F365C">
        <w:t>a</w:t>
      </w:r>
      <w:r w:rsidR="00487155">
        <w:t>llocation mech</w:t>
      </w:r>
      <w:r w:rsidR="00AE0B06">
        <w:t>a</w:t>
      </w:r>
      <w:r w:rsidR="00487155">
        <w:t>nism that allows the network to allocate</w:t>
      </w:r>
      <w:r w:rsidR="001F365C">
        <w:t xml:space="preserve"> the</w:t>
      </w:r>
      <w:r w:rsidR="00487155">
        <w:t xml:space="preserve"> key resources (e.g. CFRA, CG, SR, SRS) at a later stage. </w:t>
      </w:r>
    </w:p>
    <w:p w14:paraId="56B7992D" w14:textId="77777777" w:rsidR="00670CB8" w:rsidRDefault="00670CB8" w:rsidP="00670CB8">
      <w:pPr>
        <w:pStyle w:val="1"/>
        <w:rPr>
          <w:rFonts w:cs="Arial"/>
        </w:rPr>
      </w:pPr>
      <w:r>
        <w:rPr>
          <w:rFonts w:cs="Arial"/>
          <w:lang w:eastAsia="zh-CN"/>
        </w:rPr>
        <w:t>Low interruption</w:t>
      </w:r>
    </w:p>
    <w:p w14:paraId="5C7C4550" w14:textId="77777777" w:rsidR="00EB3A5D" w:rsidRPr="00EB3A5D" w:rsidRDefault="00AE0B06" w:rsidP="00EB3A5D">
      <w:pPr>
        <w:rPr>
          <w:rFonts w:eastAsia="等线"/>
          <w:noProof/>
        </w:rPr>
      </w:pPr>
      <w:r>
        <w:rPr>
          <w:rFonts w:eastAsia="等线" w:hint="eastAsia"/>
          <w:noProof/>
        </w:rPr>
        <w:t>M</w:t>
      </w:r>
      <w:r>
        <w:rPr>
          <w:rFonts w:eastAsia="等线"/>
          <w:noProof/>
        </w:rPr>
        <w:t xml:space="preserve">obility interruption is always the key fact for function design. In the last meeting, RAN2 already made </w:t>
      </w:r>
      <w:r w:rsidR="001F365C">
        <w:rPr>
          <w:rFonts w:eastAsia="等线"/>
          <w:noProof/>
        </w:rPr>
        <w:t>agreement</w:t>
      </w:r>
      <w:r>
        <w:rPr>
          <w:rFonts w:eastAsia="等线"/>
          <w:noProof/>
        </w:rPr>
        <w:t xml:space="preserve"> that DAPS will not be considered in Day 1 </w:t>
      </w:r>
      <w:r w:rsidR="001F365C">
        <w:rPr>
          <w:rFonts w:eastAsia="等线"/>
          <w:noProof/>
        </w:rPr>
        <w:t>because of the</w:t>
      </w:r>
      <w:r>
        <w:rPr>
          <w:rFonts w:eastAsia="等线"/>
          <w:noProof/>
        </w:rPr>
        <w:t xml:space="preserve"> complexity. In this section, we discuss other solutions that adopted in 5G and</w:t>
      </w:r>
      <w:r w:rsidR="001F365C">
        <w:rPr>
          <w:rFonts w:eastAsia="等线"/>
          <w:noProof/>
        </w:rPr>
        <w:t xml:space="preserve"> give our suggestions for 6G</w:t>
      </w:r>
      <w:r>
        <w:rPr>
          <w:rFonts w:eastAsia="等线"/>
          <w:noProof/>
        </w:rPr>
        <w:t xml:space="preserve">. </w:t>
      </w:r>
    </w:p>
    <w:p w14:paraId="267BF278" w14:textId="77777777" w:rsidR="00EB3A5D" w:rsidRPr="00176E6A" w:rsidRDefault="00EB3A5D" w:rsidP="00EB3A5D">
      <w:pPr>
        <w:rPr>
          <w:rFonts w:eastAsia="等线"/>
          <w:b/>
          <w:noProof/>
          <w:u w:val="single"/>
        </w:rPr>
      </w:pPr>
      <w:r w:rsidRPr="00176E6A">
        <w:rPr>
          <w:rFonts w:eastAsia="等线" w:hint="eastAsia"/>
          <w:b/>
          <w:noProof/>
          <w:u w:val="single"/>
        </w:rPr>
        <w:t>5</w:t>
      </w:r>
      <w:r w:rsidRPr="00176E6A">
        <w:rPr>
          <w:rFonts w:eastAsia="等线"/>
          <w:b/>
          <w:noProof/>
          <w:u w:val="single"/>
        </w:rPr>
        <w:t xml:space="preserve">G </w:t>
      </w:r>
      <w:r>
        <w:rPr>
          <w:rFonts w:eastAsia="等线"/>
          <w:b/>
          <w:noProof/>
          <w:u w:val="single"/>
        </w:rPr>
        <w:t>solutions</w:t>
      </w:r>
    </w:p>
    <w:p w14:paraId="7C11A85A" w14:textId="77777777" w:rsidR="00EB3A5D" w:rsidRDefault="00662C2D" w:rsidP="00EB3A5D">
      <w:pPr>
        <w:rPr>
          <w:rFonts w:eastAsia="等线"/>
          <w:noProof/>
        </w:rPr>
      </w:pPr>
      <w:r>
        <w:rPr>
          <w:rFonts w:eastAsia="等线"/>
          <w:noProof/>
        </w:rPr>
        <w:t>Based on the</w:t>
      </w:r>
      <w:r w:rsidR="00ED32EE">
        <w:rPr>
          <w:rFonts w:eastAsia="等线"/>
          <w:noProof/>
        </w:rPr>
        <w:t xml:space="preserve"> </w:t>
      </w:r>
      <w:r>
        <w:rPr>
          <w:rFonts w:eastAsia="等线"/>
          <w:noProof/>
        </w:rPr>
        <w:t xml:space="preserve">delay requirements defined in RAN4, for L3 handover </w:t>
      </w:r>
      <w:r w:rsidR="00ED32EE">
        <w:rPr>
          <w:rFonts w:eastAsia="等线"/>
          <w:noProof/>
        </w:rPr>
        <w:t>and</w:t>
      </w:r>
      <w:r>
        <w:rPr>
          <w:rFonts w:eastAsia="等线"/>
          <w:noProof/>
        </w:rPr>
        <w:t xml:space="preserve"> LTM cell switch, the main procedures that contribute to mobility latency or interruption are Tprocessing and RACH</w:t>
      </w:r>
      <w:r w:rsidR="00ED32EE">
        <w:rPr>
          <w:rFonts w:eastAsia="等线"/>
          <w:noProof/>
        </w:rPr>
        <w:t xml:space="preserve"> procedure</w:t>
      </w:r>
      <w:r>
        <w:rPr>
          <w:rFonts w:eastAsia="等线"/>
          <w:noProof/>
        </w:rPr>
        <w:t>.</w:t>
      </w:r>
      <w:r w:rsidR="00ED32EE">
        <w:rPr>
          <w:rFonts w:eastAsia="等线"/>
          <w:noProof/>
        </w:rPr>
        <w:t xml:space="preserve"> The Tprocessing mainly includes two parts: 1)</w:t>
      </w:r>
      <w:r>
        <w:rPr>
          <w:rFonts w:eastAsia="等线"/>
          <w:noProof/>
        </w:rPr>
        <w:t xml:space="preserve"> </w:t>
      </w:r>
      <w:r w:rsidR="00ED32EE" w:rsidRPr="00ED32EE">
        <w:rPr>
          <w:rFonts w:eastAsia="等线"/>
          <w:noProof/>
        </w:rPr>
        <w:t>performing ASN.1 decoding and validity/compliance check for the RRC configuration</w:t>
      </w:r>
      <w:r w:rsidR="00ED32EE">
        <w:rPr>
          <w:rFonts w:eastAsia="等线"/>
          <w:noProof/>
        </w:rPr>
        <w:t>; 2)</w:t>
      </w:r>
      <w:r w:rsidR="00ED32EE" w:rsidRPr="00ED32EE">
        <w:rPr>
          <w:rFonts w:eastAsia="等线"/>
          <w:noProof/>
        </w:rPr>
        <w:t xml:space="preserve"> applying the RRC configuration parameters of the target cell and performing L1/L2 change (e.g. L2 reset operation).</w:t>
      </w:r>
      <w:r w:rsidR="00ED32EE">
        <w:rPr>
          <w:rFonts w:eastAsia="等线"/>
          <w:noProof/>
        </w:rPr>
        <w:t xml:space="preserve"> </w:t>
      </w:r>
    </w:p>
    <w:p w14:paraId="4C747ED4" w14:textId="77777777" w:rsidR="00ED32EE" w:rsidRDefault="00ED32EE" w:rsidP="00EB3A5D">
      <w:pPr>
        <w:rPr>
          <w:rFonts w:eastAsia="等线"/>
          <w:noProof/>
        </w:rPr>
      </w:pPr>
      <w:r>
        <w:rPr>
          <w:rFonts w:eastAsia="等线" w:hint="eastAsia"/>
          <w:noProof/>
        </w:rPr>
        <w:lastRenderedPageBreak/>
        <w:t>I</w:t>
      </w:r>
      <w:r>
        <w:rPr>
          <w:rFonts w:eastAsia="等线"/>
          <w:noProof/>
        </w:rPr>
        <w:t xml:space="preserve">n 5G, for reducing the RRC processing delay, fast RRC processing has been introduced in LTM, thus the UE can </w:t>
      </w:r>
      <w:r w:rsidRPr="00ED32EE">
        <w:rPr>
          <w:rFonts w:eastAsia="等线"/>
          <w:noProof/>
        </w:rPr>
        <w:t xml:space="preserve">perform early ASN.1 decoding and compliance check </w:t>
      </w:r>
      <w:r>
        <w:rPr>
          <w:rFonts w:eastAsia="等线"/>
          <w:noProof/>
        </w:rPr>
        <w:t xml:space="preserve">of candidate cell configuration </w:t>
      </w:r>
      <w:r w:rsidRPr="00ED32EE">
        <w:rPr>
          <w:rFonts w:eastAsia="等线"/>
          <w:noProof/>
        </w:rPr>
        <w:t>before</w:t>
      </w:r>
      <w:r w:rsidR="002135EF">
        <w:rPr>
          <w:rFonts w:eastAsia="等线"/>
          <w:noProof/>
        </w:rPr>
        <w:t xml:space="preserve"> triggering</w:t>
      </w:r>
      <w:r w:rsidRPr="00ED32EE">
        <w:rPr>
          <w:rFonts w:eastAsia="等线"/>
          <w:noProof/>
        </w:rPr>
        <w:t xml:space="preserve"> LTM cell switch</w:t>
      </w:r>
      <w:r>
        <w:rPr>
          <w:rFonts w:eastAsia="等线"/>
          <w:noProof/>
        </w:rPr>
        <w:t xml:space="preserve">. </w:t>
      </w:r>
    </w:p>
    <w:p w14:paraId="2C3267DA" w14:textId="77777777" w:rsidR="00ED32EE" w:rsidRDefault="008F37EF" w:rsidP="00EB3A5D">
      <w:pPr>
        <w:rPr>
          <w:rFonts w:eastAsia="等线"/>
          <w:noProof/>
        </w:rPr>
      </w:pPr>
      <w:r>
        <w:rPr>
          <w:rFonts w:eastAsia="等线"/>
          <w:noProof/>
        </w:rPr>
        <w:t>To</w:t>
      </w:r>
      <w:r w:rsidR="00ED32EE">
        <w:rPr>
          <w:rFonts w:eastAsia="等线"/>
          <w:noProof/>
        </w:rPr>
        <w:t xml:space="preserve"> reducing the delay</w:t>
      </w:r>
      <w:r>
        <w:rPr>
          <w:rFonts w:eastAsia="等线"/>
          <w:noProof/>
        </w:rPr>
        <w:t xml:space="preserve"> of RACH procedure</w:t>
      </w:r>
      <w:r w:rsidR="00ED32EE">
        <w:rPr>
          <w:rFonts w:eastAsia="等线"/>
          <w:noProof/>
        </w:rPr>
        <w:t xml:space="preserve">, mutiple solutions </w:t>
      </w:r>
      <w:r>
        <w:rPr>
          <w:rFonts w:eastAsia="等线"/>
          <w:noProof/>
        </w:rPr>
        <w:t>are</w:t>
      </w:r>
      <w:r w:rsidR="00ED32EE">
        <w:rPr>
          <w:rFonts w:eastAsia="等线"/>
          <w:noProof/>
        </w:rPr>
        <w:t xml:space="preserve"> supported in 5G, including:</w:t>
      </w:r>
    </w:p>
    <w:p w14:paraId="24C6F20F" w14:textId="77777777" w:rsidR="008F37EF" w:rsidRDefault="008F37EF" w:rsidP="00ED32EE">
      <w:pPr>
        <w:pStyle w:val="af2"/>
        <w:numPr>
          <w:ilvl w:val="0"/>
          <w:numId w:val="15"/>
        </w:numPr>
        <w:ind w:firstLineChars="0"/>
        <w:rPr>
          <w:rFonts w:ascii="Arial" w:eastAsia="等线" w:hAnsi="Arial"/>
          <w:noProof/>
          <w:sz w:val="20"/>
          <w:szCs w:val="20"/>
        </w:rPr>
      </w:pPr>
      <w:r>
        <w:rPr>
          <w:rFonts w:ascii="Arial" w:eastAsia="等线" w:hAnsi="Arial" w:hint="eastAsia"/>
          <w:noProof/>
          <w:sz w:val="20"/>
          <w:szCs w:val="20"/>
        </w:rPr>
        <w:t>C</w:t>
      </w:r>
      <w:r>
        <w:rPr>
          <w:rFonts w:ascii="Arial" w:eastAsia="等线" w:hAnsi="Arial"/>
          <w:noProof/>
          <w:sz w:val="20"/>
          <w:szCs w:val="20"/>
        </w:rPr>
        <w:t>FRA, introduced in L3 HO, LTM (from Rel-15);</w:t>
      </w:r>
    </w:p>
    <w:p w14:paraId="7F40F772" w14:textId="77777777" w:rsidR="008F37EF" w:rsidRDefault="00ED32EE" w:rsidP="00ED32EE">
      <w:pPr>
        <w:pStyle w:val="af2"/>
        <w:numPr>
          <w:ilvl w:val="0"/>
          <w:numId w:val="15"/>
        </w:numPr>
        <w:ind w:firstLineChars="0"/>
        <w:rPr>
          <w:rFonts w:ascii="Arial" w:eastAsia="等线" w:hAnsi="Arial"/>
          <w:noProof/>
          <w:sz w:val="20"/>
          <w:szCs w:val="20"/>
        </w:rPr>
      </w:pPr>
      <w:r w:rsidRPr="00ED32EE">
        <w:rPr>
          <w:rFonts w:ascii="Arial" w:eastAsia="等线" w:hAnsi="Arial"/>
          <w:noProof/>
          <w:sz w:val="20"/>
          <w:szCs w:val="20"/>
        </w:rPr>
        <w:t>Early UL sync</w:t>
      </w:r>
      <w:r w:rsidR="008F37EF">
        <w:rPr>
          <w:rFonts w:ascii="Arial" w:eastAsia="等线" w:hAnsi="Arial"/>
          <w:noProof/>
          <w:sz w:val="20"/>
          <w:szCs w:val="20"/>
        </w:rPr>
        <w:t>hronization, introduced</w:t>
      </w:r>
      <w:r w:rsidRPr="00ED32EE">
        <w:rPr>
          <w:rFonts w:ascii="Arial" w:eastAsia="等线" w:hAnsi="Arial"/>
          <w:noProof/>
          <w:sz w:val="20"/>
          <w:szCs w:val="20"/>
        </w:rPr>
        <w:t xml:space="preserve"> in LTM</w:t>
      </w:r>
      <w:r w:rsidR="008F37EF">
        <w:rPr>
          <w:rFonts w:ascii="Arial" w:eastAsia="等线" w:hAnsi="Arial"/>
          <w:noProof/>
          <w:sz w:val="20"/>
          <w:szCs w:val="20"/>
        </w:rPr>
        <w:t xml:space="preserve"> (from Rel-18)</w:t>
      </w:r>
      <w:r w:rsidRPr="00ED32EE">
        <w:rPr>
          <w:rFonts w:ascii="Arial" w:eastAsia="等线" w:hAnsi="Arial"/>
          <w:noProof/>
          <w:sz w:val="20"/>
          <w:szCs w:val="20"/>
        </w:rPr>
        <w:t>.</w:t>
      </w:r>
    </w:p>
    <w:p w14:paraId="7A61D3FC" w14:textId="77777777" w:rsidR="008F37EF" w:rsidRPr="008F37EF" w:rsidRDefault="008F37EF" w:rsidP="008F37EF">
      <w:pPr>
        <w:pStyle w:val="af2"/>
        <w:numPr>
          <w:ilvl w:val="0"/>
          <w:numId w:val="15"/>
        </w:numPr>
        <w:ind w:firstLineChars="0"/>
        <w:rPr>
          <w:rFonts w:ascii="Arial" w:eastAsia="等线" w:hAnsi="Arial"/>
          <w:noProof/>
          <w:sz w:val="20"/>
          <w:szCs w:val="20"/>
        </w:rPr>
      </w:pPr>
      <w:r>
        <w:rPr>
          <w:rFonts w:ascii="Arial" w:eastAsia="等线" w:hAnsi="Arial"/>
          <w:noProof/>
          <w:sz w:val="20"/>
          <w:szCs w:val="20"/>
        </w:rPr>
        <w:t xml:space="preserve">UE based TA evaluation, introduced in LTM (from Rel-18); </w:t>
      </w:r>
    </w:p>
    <w:p w14:paraId="160E6941" w14:textId="77777777" w:rsidR="00ED32EE" w:rsidRPr="00ED32EE" w:rsidRDefault="008F37EF" w:rsidP="00ED32EE">
      <w:pPr>
        <w:pStyle w:val="af2"/>
        <w:numPr>
          <w:ilvl w:val="0"/>
          <w:numId w:val="15"/>
        </w:numPr>
        <w:ind w:firstLineChars="0"/>
        <w:rPr>
          <w:rFonts w:ascii="Arial" w:eastAsia="等线" w:hAnsi="Arial"/>
          <w:noProof/>
          <w:sz w:val="20"/>
          <w:szCs w:val="20"/>
        </w:rPr>
      </w:pPr>
      <w:r>
        <w:rPr>
          <w:rFonts w:ascii="Arial" w:eastAsia="等线" w:hAnsi="Arial" w:hint="eastAsia"/>
          <w:noProof/>
          <w:sz w:val="20"/>
          <w:szCs w:val="20"/>
        </w:rPr>
        <w:t>R</w:t>
      </w:r>
      <w:r>
        <w:rPr>
          <w:rFonts w:ascii="Arial" w:eastAsia="等线" w:hAnsi="Arial"/>
          <w:noProof/>
          <w:sz w:val="20"/>
          <w:szCs w:val="20"/>
        </w:rPr>
        <w:t>ACH-less based on 0ms TA or the same TA as source cell, introduced in L3 HO, CHO (from Rel-18)</w:t>
      </w:r>
      <w:r w:rsidR="002135EF">
        <w:rPr>
          <w:rFonts w:ascii="Arial" w:eastAsia="等线" w:hAnsi="Arial"/>
          <w:noProof/>
          <w:sz w:val="20"/>
          <w:szCs w:val="20"/>
        </w:rPr>
        <w:t>.</w:t>
      </w:r>
    </w:p>
    <w:p w14:paraId="41E89C15" w14:textId="77777777" w:rsidR="003B2848" w:rsidRPr="003B2848" w:rsidRDefault="003B2848" w:rsidP="002135EF">
      <w:pPr>
        <w:rPr>
          <w:rFonts w:eastAsia="等线"/>
          <w:noProof/>
        </w:rPr>
      </w:pPr>
      <w:r>
        <w:rPr>
          <w:rFonts w:eastAsia="等线" w:hint="eastAsia"/>
          <w:noProof/>
        </w:rPr>
        <w:t>I</w:t>
      </w:r>
      <w:r>
        <w:rPr>
          <w:rFonts w:eastAsia="等线"/>
          <w:noProof/>
        </w:rPr>
        <w:t xml:space="preserve">n addition, in 5G LTM, early DL synchronization is </w:t>
      </w:r>
      <w:r w:rsidR="00CF56DA">
        <w:rPr>
          <w:rFonts w:eastAsia="等线"/>
          <w:noProof/>
        </w:rPr>
        <w:t xml:space="preserve">introduced, to ensure the UE can maintain the downlink synchronization with one of more beams of the candidate cell before switching to the target cell. </w:t>
      </w:r>
    </w:p>
    <w:p w14:paraId="13B8B7AF" w14:textId="77777777" w:rsidR="002135EF" w:rsidRPr="00176E6A" w:rsidRDefault="002135EF" w:rsidP="002135EF">
      <w:pPr>
        <w:rPr>
          <w:rFonts w:eastAsia="等线"/>
          <w:b/>
          <w:noProof/>
          <w:u w:val="single"/>
        </w:rPr>
      </w:pPr>
      <w:r>
        <w:rPr>
          <w:rFonts w:eastAsia="等线"/>
          <w:b/>
          <w:noProof/>
          <w:u w:val="single"/>
        </w:rPr>
        <w:t xml:space="preserve">Pain points of </w:t>
      </w:r>
      <w:r w:rsidRPr="00176E6A">
        <w:rPr>
          <w:rFonts w:eastAsia="等线" w:hint="eastAsia"/>
          <w:b/>
          <w:noProof/>
          <w:u w:val="single"/>
        </w:rPr>
        <w:t>5</w:t>
      </w:r>
      <w:r w:rsidRPr="00176E6A">
        <w:rPr>
          <w:rFonts w:eastAsia="等线"/>
          <w:b/>
          <w:noProof/>
          <w:u w:val="single"/>
        </w:rPr>
        <w:t>G</w:t>
      </w:r>
      <w:r>
        <w:rPr>
          <w:rFonts w:eastAsia="等线"/>
          <w:b/>
          <w:noProof/>
          <w:u w:val="single"/>
        </w:rPr>
        <w:t xml:space="preserve"> m</w:t>
      </w:r>
      <w:r w:rsidRPr="00176E6A">
        <w:rPr>
          <w:rFonts w:eastAsia="等线"/>
          <w:b/>
          <w:noProof/>
          <w:u w:val="single"/>
        </w:rPr>
        <w:t xml:space="preserve">obility </w:t>
      </w:r>
      <w:r>
        <w:rPr>
          <w:rFonts w:eastAsia="等线"/>
          <w:b/>
          <w:noProof/>
          <w:u w:val="single"/>
        </w:rPr>
        <w:t>latency reduction</w:t>
      </w:r>
    </w:p>
    <w:p w14:paraId="306B7730" w14:textId="77777777" w:rsidR="00CF56DA" w:rsidRDefault="00CF56DA" w:rsidP="003A0952">
      <w:pPr>
        <w:rPr>
          <w:rFonts w:eastAsia="等线"/>
          <w:noProof/>
        </w:rPr>
      </w:pPr>
      <w:r>
        <w:rPr>
          <w:rFonts w:eastAsia="等线"/>
          <w:noProof/>
        </w:rPr>
        <w:t>So far, we observed the following pain points for 5G mobility latency reduction:</w:t>
      </w:r>
    </w:p>
    <w:p w14:paraId="25C83246" w14:textId="77777777" w:rsidR="006B1C76" w:rsidRDefault="00CF56DA" w:rsidP="00CF56DA">
      <w:pPr>
        <w:pStyle w:val="af2"/>
        <w:numPr>
          <w:ilvl w:val="0"/>
          <w:numId w:val="14"/>
        </w:numPr>
        <w:ind w:firstLineChars="0"/>
        <w:rPr>
          <w:rFonts w:ascii="Arial" w:eastAsia="等线" w:hAnsi="Arial"/>
          <w:noProof/>
          <w:sz w:val="20"/>
          <w:szCs w:val="20"/>
        </w:rPr>
      </w:pPr>
      <w:r w:rsidRPr="00CF56DA">
        <w:rPr>
          <w:rFonts w:ascii="Arial" w:eastAsia="等线" w:hAnsi="Arial"/>
          <w:noProof/>
          <w:sz w:val="20"/>
          <w:szCs w:val="20"/>
        </w:rPr>
        <w:t>For RRC processing delay:</w:t>
      </w:r>
    </w:p>
    <w:p w14:paraId="0C3D6600" w14:textId="77777777" w:rsidR="00CF56DA" w:rsidRDefault="00CF56DA" w:rsidP="00CF56DA">
      <w:pPr>
        <w:pStyle w:val="af2"/>
        <w:numPr>
          <w:ilvl w:val="1"/>
          <w:numId w:val="14"/>
        </w:numPr>
        <w:ind w:firstLineChars="0"/>
        <w:rPr>
          <w:rFonts w:ascii="Arial" w:eastAsia="等线" w:hAnsi="Arial"/>
          <w:noProof/>
          <w:sz w:val="20"/>
          <w:szCs w:val="20"/>
        </w:rPr>
      </w:pPr>
      <w:r>
        <w:rPr>
          <w:rFonts w:ascii="Arial" w:eastAsia="等线" w:hAnsi="Arial"/>
          <w:noProof/>
          <w:sz w:val="20"/>
          <w:szCs w:val="20"/>
        </w:rPr>
        <w:t xml:space="preserve">For both L3 HO and LTM, the configuration of target cell is assumed to be the full RRCReconfiguration message. Although delta configuration is supported, due to the hierarchical RRC structure, it is impossilbe for the network to provide a smaller size of RRCReconfiguration message even if only few configuration needs to be </w:t>
      </w:r>
      <w:r>
        <w:rPr>
          <w:rFonts w:ascii="Arial" w:eastAsia="等线" w:hAnsi="Arial" w:hint="eastAsia"/>
          <w:noProof/>
          <w:sz w:val="20"/>
          <w:szCs w:val="20"/>
        </w:rPr>
        <w:t>changed</w:t>
      </w:r>
      <w:r>
        <w:rPr>
          <w:rFonts w:ascii="Arial" w:eastAsia="等线" w:hAnsi="Arial"/>
          <w:noProof/>
          <w:sz w:val="20"/>
          <w:szCs w:val="20"/>
        </w:rPr>
        <w:t>. B</w:t>
      </w:r>
      <w:r>
        <w:rPr>
          <w:rFonts w:ascii="Arial" w:eastAsia="等线" w:hAnsi="Arial" w:hint="eastAsia"/>
          <w:noProof/>
          <w:sz w:val="20"/>
          <w:szCs w:val="20"/>
        </w:rPr>
        <w:t>ased</w:t>
      </w:r>
      <w:r>
        <w:rPr>
          <w:rFonts w:ascii="Arial" w:eastAsia="等线" w:hAnsi="Arial"/>
          <w:noProof/>
          <w:sz w:val="20"/>
          <w:szCs w:val="20"/>
        </w:rPr>
        <w:t xml:space="preserve"> on RAN4 requirement</w:t>
      </w:r>
      <w:r w:rsidR="00E116C8">
        <w:rPr>
          <w:rFonts w:ascii="Arial" w:eastAsia="等线" w:hAnsi="Arial"/>
          <w:noProof/>
          <w:sz w:val="20"/>
          <w:szCs w:val="20"/>
        </w:rPr>
        <w:t>s</w:t>
      </w:r>
      <w:r>
        <w:rPr>
          <w:rFonts w:ascii="Arial" w:eastAsia="等线" w:hAnsi="Arial"/>
          <w:noProof/>
          <w:sz w:val="20"/>
          <w:szCs w:val="20"/>
        </w:rPr>
        <w:t xml:space="preserve">, the </w:t>
      </w:r>
      <w:r w:rsidR="00E116C8">
        <w:rPr>
          <w:rFonts w:ascii="Arial" w:eastAsia="等线" w:hAnsi="Arial"/>
          <w:noProof/>
          <w:sz w:val="20"/>
          <w:szCs w:val="20"/>
        </w:rPr>
        <w:t xml:space="preserve">RRC processing delay (including decoding and applying the configuration) </w:t>
      </w:r>
      <w:r w:rsidR="00E116C8">
        <w:rPr>
          <w:rFonts w:ascii="Arial" w:eastAsia="等线" w:hAnsi="Arial" w:hint="eastAsia"/>
          <w:noProof/>
          <w:sz w:val="20"/>
          <w:szCs w:val="20"/>
        </w:rPr>
        <w:t>could</w:t>
      </w:r>
      <w:r w:rsidR="00E116C8">
        <w:rPr>
          <w:rFonts w:ascii="Arial" w:eastAsia="等线" w:hAnsi="Arial"/>
          <w:noProof/>
          <w:sz w:val="20"/>
          <w:szCs w:val="20"/>
        </w:rPr>
        <w:t xml:space="preserve"> be 20ms, and </w:t>
      </w:r>
      <w:r w:rsidR="00E116C8" w:rsidRPr="00E116C8">
        <w:rPr>
          <w:rFonts w:ascii="Arial" w:eastAsia="等线" w:hAnsi="Arial"/>
          <w:noProof/>
          <w:sz w:val="20"/>
          <w:szCs w:val="20"/>
        </w:rPr>
        <w:t>in the 5G real network, we notice that in some cases, the RRC processing time for the whole RRC configuration could be</w:t>
      </w:r>
      <w:r w:rsidR="00E116C8">
        <w:rPr>
          <w:rFonts w:ascii="Arial" w:eastAsia="等线" w:hAnsi="Arial"/>
          <w:noProof/>
          <w:sz w:val="20"/>
          <w:szCs w:val="20"/>
        </w:rPr>
        <w:t xml:space="preserve"> even</w:t>
      </w:r>
      <w:r w:rsidR="00E116C8" w:rsidRPr="00E116C8">
        <w:rPr>
          <w:rFonts w:ascii="Arial" w:eastAsia="等线" w:hAnsi="Arial"/>
          <w:noProof/>
          <w:sz w:val="20"/>
          <w:szCs w:val="20"/>
        </w:rPr>
        <w:t xml:space="preserve"> longer, e.g. 40ms.</w:t>
      </w:r>
    </w:p>
    <w:p w14:paraId="2A7EB4D1" w14:textId="77777777" w:rsidR="00CF56DA" w:rsidRPr="00CF56DA" w:rsidRDefault="00E116C8" w:rsidP="00CF56DA">
      <w:pPr>
        <w:pStyle w:val="af2"/>
        <w:numPr>
          <w:ilvl w:val="1"/>
          <w:numId w:val="14"/>
        </w:numPr>
        <w:ind w:firstLineChars="0"/>
        <w:rPr>
          <w:rFonts w:ascii="Arial" w:eastAsia="等线" w:hAnsi="Arial"/>
          <w:noProof/>
          <w:sz w:val="20"/>
          <w:szCs w:val="20"/>
        </w:rPr>
      </w:pPr>
      <w:r>
        <w:rPr>
          <w:rFonts w:ascii="Arial" w:eastAsia="等线" w:hAnsi="Arial"/>
          <w:noProof/>
          <w:sz w:val="20"/>
          <w:szCs w:val="20"/>
        </w:rPr>
        <w:t xml:space="preserve">Fast RRC processing is supported in LTM, but it is limited to UE capability, and not fully controlled by the network. </w:t>
      </w:r>
      <w:r w:rsidR="00571FAE">
        <w:rPr>
          <w:rFonts w:ascii="Arial" w:eastAsia="等线" w:hAnsi="Arial"/>
          <w:noProof/>
          <w:sz w:val="20"/>
          <w:szCs w:val="20"/>
        </w:rPr>
        <w:t xml:space="preserve">If the target cell is not the one that UE processed early RRC decoding, it cannot be benefit from it. </w:t>
      </w:r>
      <w:r>
        <w:rPr>
          <w:rFonts w:ascii="Arial" w:eastAsia="等线" w:hAnsi="Arial"/>
          <w:noProof/>
          <w:sz w:val="20"/>
          <w:szCs w:val="20"/>
        </w:rPr>
        <w:t xml:space="preserve">In addition, even if the UE applies the fast RRC decoding/validity check of the candidate cell configuration, based on RAN4 requirements, </w:t>
      </w:r>
      <w:r w:rsidRPr="00E116C8">
        <w:rPr>
          <w:rFonts w:ascii="Arial" w:eastAsia="等线" w:hAnsi="Arial"/>
          <w:noProof/>
          <w:sz w:val="20"/>
          <w:szCs w:val="20"/>
        </w:rPr>
        <w:t>at least 10ms interruption time is still required for other UE processing (e.g. applying RRC parameters and performing L1/L2 change)</w:t>
      </w:r>
      <w:r>
        <w:rPr>
          <w:rFonts w:ascii="Arial" w:eastAsia="等线" w:hAnsi="Arial"/>
          <w:noProof/>
          <w:sz w:val="20"/>
          <w:szCs w:val="20"/>
        </w:rPr>
        <w:t xml:space="preserve">. </w:t>
      </w:r>
    </w:p>
    <w:p w14:paraId="59EB6CD9" w14:textId="77777777" w:rsidR="00CB7AEE" w:rsidRPr="008A7B45" w:rsidRDefault="00CB7AEE" w:rsidP="00CB7AEE">
      <w:pPr>
        <w:pStyle w:val="Proposalobservation"/>
        <w:rPr>
          <w:b w:val="0"/>
        </w:rPr>
      </w:pPr>
      <w:r w:rsidRPr="008A7B45">
        <w:t>Observation 2</w:t>
      </w:r>
      <w:r w:rsidRPr="008A7B45">
        <w:tab/>
      </w:r>
      <w:r>
        <w:tab/>
      </w:r>
      <w:r w:rsidR="00594516">
        <w:t>5G</w:t>
      </w:r>
      <w:r w:rsidR="00A94AD6">
        <w:t xml:space="preserve"> mobility</w:t>
      </w:r>
      <w:r w:rsidR="002A1D0E">
        <w:t xml:space="preserve"> (e.g. L3 HO, LTM)</w:t>
      </w:r>
      <w:r w:rsidRPr="00CB7AEE">
        <w:t xml:space="preserve"> relies on transmitting the full RRCReconfiguration message even for minimal changes, leads to significant processing delays (20ms per RAN4, </w:t>
      </w:r>
      <w:r w:rsidR="00594516">
        <w:t xml:space="preserve">sometimes </w:t>
      </w:r>
      <w:r w:rsidRPr="00CB7AEE">
        <w:t>40ms in practice). While LTM's fast</w:t>
      </w:r>
      <w:r w:rsidR="00594516">
        <w:t xml:space="preserve"> RRC</w:t>
      </w:r>
      <w:r w:rsidRPr="00CB7AEE">
        <w:t xml:space="preserve"> processing feature mitigates this, </w:t>
      </w:r>
      <w:r w:rsidR="00594516">
        <w:t xml:space="preserve">but </w:t>
      </w:r>
      <w:r w:rsidRPr="00CB7AEE">
        <w:t xml:space="preserve">its effectiveness is limited by UE capability, </w:t>
      </w:r>
      <w:r w:rsidR="00594516">
        <w:t xml:space="preserve">and </w:t>
      </w:r>
      <w:r w:rsidRPr="00CB7AEE">
        <w:t>lack of network control.</w:t>
      </w:r>
    </w:p>
    <w:p w14:paraId="37BBA024" w14:textId="77777777" w:rsidR="00CF56DA" w:rsidRDefault="00CF56DA" w:rsidP="00CF56DA">
      <w:pPr>
        <w:pStyle w:val="af2"/>
        <w:numPr>
          <w:ilvl w:val="0"/>
          <w:numId w:val="14"/>
        </w:numPr>
        <w:ind w:firstLineChars="0"/>
        <w:rPr>
          <w:rFonts w:ascii="Arial" w:eastAsia="等线" w:hAnsi="Arial"/>
          <w:noProof/>
          <w:sz w:val="20"/>
          <w:szCs w:val="20"/>
        </w:rPr>
      </w:pPr>
      <w:r w:rsidRPr="00CF56DA">
        <w:rPr>
          <w:rFonts w:ascii="Arial" w:eastAsia="等线" w:hAnsi="Arial"/>
          <w:noProof/>
          <w:sz w:val="20"/>
          <w:szCs w:val="20"/>
        </w:rPr>
        <w:t xml:space="preserve">For RACH </w:t>
      </w:r>
      <w:r w:rsidR="00B61950">
        <w:rPr>
          <w:rFonts w:ascii="Arial" w:eastAsia="等线" w:hAnsi="Arial"/>
          <w:noProof/>
          <w:sz w:val="20"/>
          <w:szCs w:val="20"/>
        </w:rPr>
        <w:t>delay</w:t>
      </w:r>
      <w:r w:rsidRPr="00CF56DA">
        <w:rPr>
          <w:rFonts w:ascii="Arial" w:eastAsia="等线" w:hAnsi="Arial"/>
          <w:noProof/>
          <w:sz w:val="20"/>
          <w:szCs w:val="20"/>
        </w:rPr>
        <w:t>:</w:t>
      </w:r>
    </w:p>
    <w:p w14:paraId="33FB60B7" w14:textId="77777777" w:rsidR="00835F0C" w:rsidRDefault="00835F0C" w:rsidP="00CF56DA">
      <w:pPr>
        <w:pStyle w:val="af2"/>
        <w:numPr>
          <w:ilvl w:val="1"/>
          <w:numId w:val="14"/>
        </w:numPr>
        <w:ind w:firstLineChars="0"/>
        <w:rPr>
          <w:rFonts w:ascii="Arial" w:eastAsia="等线" w:hAnsi="Arial"/>
          <w:noProof/>
          <w:sz w:val="20"/>
          <w:szCs w:val="20"/>
        </w:rPr>
      </w:pPr>
      <w:r>
        <w:rPr>
          <w:rFonts w:ascii="Arial" w:eastAsia="等线" w:hAnsi="Arial" w:hint="eastAsia"/>
          <w:noProof/>
          <w:sz w:val="20"/>
          <w:szCs w:val="20"/>
        </w:rPr>
        <w:t>E</w:t>
      </w:r>
      <w:r>
        <w:rPr>
          <w:rFonts w:ascii="Arial" w:eastAsia="等线" w:hAnsi="Arial"/>
          <w:noProof/>
          <w:sz w:val="20"/>
          <w:szCs w:val="20"/>
        </w:rPr>
        <w:t xml:space="preserve">arly UL sync and CFRA require the network to allocate dedicated RACH resources, </w:t>
      </w:r>
      <w:r w:rsidR="00545B51">
        <w:rPr>
          <w:rFonts w:ascii="Arial" w:eastAsia="等线" w:hAnsi="Arial"/>
          <w:noProof/>
          <w:sz w:val="20"/>
          <w:szCs w:val="20"/>
        </w:rPr>
        <w:t xml:space="preserve">such resource reservation is “expensive” because </w:t>
      </w:r>
      <w:r w:rsidR="00CB7AEE">
        <w:rPr>
          <w:rFonts w:ascii="Arial" w:eastAsia="等线" w:hAnsi="Arial"/>
          <w:noProof/>
          <w:sz w:val="20"/>
          <w:szCs w:val="20"/>
        </w:rPr>
        <w:t>the number of RACH preambles is limited</w:t>
      </w:r>
      <w:r w:rsidR="00545B51">
        <w:rPr>
          <w:rFonts w:ascii="Arial" w:eastAsia="等线" w:hAnsi="Arial"/>
          <w:noProof/>
          <w:sz w:val="20"/>
          <w:szCs w:val="20"/>
        </w:rPr>
        <w:t xml:space="preserve">. </w:t>
      </w:r>
    </w:p>
    <w:p w14:paraId="4DBA2BF0" w14:textId="77777777" w:rsidR="00E137F3" w:rsidRPr="00E137F3" w:rsidRDefault="00E116C8" w:rsidP="00E137F3">
      <w:pPr>
        <w:pStyle w:val="af2"/>
        <w:numPr>
          <w:ilvl w:val="1"/>
          <w:numId w:val="14"/>
        </w:numPr>
        <w:ind w:firstLineChars="0"/>
        <w:rPr>
          <w:rFonts w:ascii="Arial" w:eastAsia="等线" w:hAnsi="Arial"/>
          <w:noProof/>
          <w:sz w:val="20"/>
          <w:szCs w:val="20"/>
        </w:rPr>
      </w:pPr>
      <w:r>
        <w:rPr>
          <w:rFonts w:ascii="Arial" w:eastAsia="等线" w:hAnsi="Arial" w:hint="eastAsia"/>
          <w:noProof/>
          <w:sz w:val="20"/>
          <w:szCs w:val="20"/>
        </w:rPr>
        <w:t>E</w:t>
      </w:r>
      <w:r>
        <w:rPr>
          <w:rFonts w:ascii="Arial" w:eastAsia="等线" w:hAnsi="Arial"/>
          <w:noProof/>
          <w:sz w:val="20"/>
          <w:szCs w:val="20"/>
        </w:rPr>
        <w:t xml:space="preserve">arly UL sync was introduced too late, thus for traditional L3 HO, it cannot be benefit from it. </w:t>
      </w:r>
    </w:p>
    <w:p w14:paraId="7A347FC2" w14:textId="77777777" w:rsidR="00E116C8" w:rsidRPr="00CF56DA" w:rsidRDefault="00E116C8" w:rsidP="00CF56DA">
      <w:pPr>
        <w:pStyle w:val="af2"/>
        <w:numPr>
          <w:ilvl w:val="1"/>
          <w:numId w:val="14"/>
        </w:numPr>
        <w:ind w:firstLineChars="0"/>
        <w:rPr>
          <w:rFonts w:ascii="Arial" w:eastAsia="等线" w:hAnsi="Arial"/>
          <w:noProof/>
          <w:sz w:val="20"/>
          <w:szCs w:val="20"/>
        </w:rPr>
      </w:pPr>
      <w:r>
        <w:rPr>
          <w:rFonts w:ascii="Arial" w:eastAsia="等线" w:hAnsi="Arial"/>
          <w:noProof/>
          <w:sz w:val="20"/>
          <w:szCs w:val="20"/>
        </w:rPr>
        <w:t xml:space="preserve">RACH-less L3 HO is limited to intra-gNB scenario and limited to </w:t>
      </w:r>
      <w:r w:rsidR="00B61950">
        <w:rPr>
          <w:rFonts w:ascii="Arial" w:eastAsia="等线" w:hAnsi="Arial"/>
          <w:noProof/>
          <w:sz w:val="20"/>
          <w:szCs w:val="20"/>
        </w:rPr>
        <w:t>0ms or the same TA values.</w:t>
      </w:r>
      <w:r>
        <w:rPr>
          <w:rFonts w:ascii="Arial" w:eastAsia="等线" w:hAnsi="Arial"/>
          <w:noProof/>
          <w:sz w:val="20"/>
          <w:szCs w:val="20"/>
        </w:rPr>
        <w:t xml:space="preserve">  </w:t>
      </w:r>
    </w:p>
    <w:p w14:paraId="4B16330E" w14:textId="77777777" w:rsidR="00B61950" w:rsidRDefault="00B61950" w:rsidP="00B61950">
      <w:pPr>
        <w:pStyle w:val="af2"/>
        <w:numPr>
          <w:ilvl w:val="0"/>
          <w:numId w:val="14"/>
        </w:numPr>
        <w:ind w:firstLineChars="0"/>
        <w:rPr>
          <w:rFonts w:ascii="Arial" w:eastAsia="等线" w:hAnsi="Arial"/>
          <w:noProof/>
          <w:sz w:val="20"/>
          <w:szCs w:val="20"/>
        </w:rPr>
      </w:pPr>
      <w:r w:rsidRPr="00CF56DA">
        <w:rPr>
          <w:rFonts w:ascii="Arial" w:eastAsia="等线" w:hAnsi="Arial"/>
          <w:noProof/>
          <w:sz w:val="20"/>
          <w:szCs w:val="20"/>
        </w:rPr>
        <w:t xml:space="preserve">For </w:t>
      </w:r>
      <w:r>
        <w:rPr>
          <w:rFonts w:ascii="Arial" w:eastAsia="等线" w:hAnsi="Arial"/>
          <w:noProof/>
          <w:sz w:val="20"/>
          <w:szCs w:val="20"/>
        </w:rPr>
        <w:t>DL synchronization</w:t>
      </w:r>
      <w:r w:rsidRPr="00CF56DA">
        <w:rPr>
          <w:rFonts w:ascii="Arial" w:eastAsia="等线" w:hAnsi="Arial"/>
          <w:noProof/>
          <w:sz w:val="20"/>
          <w:szCs w:val="20"/>
        </w:rPr>
        <w:t>:</w:t>
      </w:r>
    </w:p>
    <w:p w14:paraId="2DB18A69" w14:textId="77777777" w:rsidR="00907A94" w:rsidRDefault="00907A94" w:rsidP="00907A94">
      <w:pPr>
        <w:pStyle w:val="af2"/>
        <w:numPr>
          <w:ilvl w:val="1"/>
          <w:numId w:val="14"/>
        </w:numPr>
        <w:ind w:firstLineChars="0"/>
        <w:rPr>
          <w:rFonts w:ascii="Arial" w:eastAsia="等线" w:hAnsi="Arial"/>
          <w:noProof/>
          <w:sz w:val="20"/>
          <w:szCs w:val="20"/>
        </w:rPr>
      </w:pPr>
      <w:r>
        <w:rPr>
          <w:rFonts w:ascii="Arial" w:eastAsia="等线" w:hAnsi="Arial" w:hint="eastAsia"/>
          <w:noProof/>
          <w:sz w:val="20"/>
          <w:szCs w:val="20"/>
        </w:rPr>
        <w:t>E</w:t>
      </w:r>
      <w:r>
        <w:rPr>
          <w:rFonts w:ascii="Arial" w:eastAsia="等线" w:hAnsi="Arial"/>
          <w:noProof/>
          <w:sz w:val="20"/>
          <w:szCs w:val="20"/>
        </w:rPr>
        <w:t xml:space="preserve">arly DL sync was introduced too late, thus for traditional L3 HO, it cannot be benefit from it. </w:t>
      </w:r>
    </w:p>
    <w:p w14:paraId="0F17AE52" w14:textId="77777777" w:rsidR="00453875" w:rsidRPr="008A7B45" w:rsidRDefault="00453875" w:rsidP="00453875">
      <w:pPr>
        <w:pStyle w:val="Proposalobservation"/>
        <w:rPr>
          <w:b w:val="0"/>
        </w:rPr>
      </w:pPr>
      <w:bookmarkStart w:id="0" w:name="_Hlk220360257"/>
      <w:r w:rsidRPr="008A7B45">
        <w:t xml:space="preserve">Observation </w:t>
      </w:r>
      <w:r w:rsidR="002A1D0E">
        <w:t>3</w:t>
      </w:r>
      <w:r w:rsidRPr="008A7B45">
        <w:tab/>
      </w:r>
      <w:r w:rsidR="008A7B45">
        <w:tab/>
      </w:r>
      <w:r w:rsidRPr="008A7B45">
        <w:t>In 5G</w:t>
      </w:r>
      <w:r w:rsidR="008A7B45" w:rsidRPr="008A7B45">
        <w:t xml:space="preserve"> NR</w:t>
      </w:r>
      <w:r w:rsidRPr="008A7B45">
        <w:t>,</w:t>
      </w:r>
      <w:r w:rsidR="008043EC" w:rsidRPr="008A7B45">
        <w:t xml:space="preserve">  </w:t>
      </w:r>
      <w:r w:rsidR="002A1D0E">
        <w:t>e</w:t>
      </w:r>
      <w:r w:rsidR="002A1D0E" w:rsidRPr="002A1D0E">
        <w:t xml:space="preserve">arly UL/DL synchronization features </w:t>
      </w:r>
      <w:r w:rsidR="002A1D0E">
        <w:t xml:space="preserve">can reduce latency but they </w:t>
      </w:r>
      <w:r w:rsidR="002A1D0E" w:rsidRPr="002A1D0E">
        <w:t xml:space="preserve">were introduced too late to benefit traditional L3 </w:t>
      </w:r>
      <w:r w:rsidR="002A1D0E">
        <w:t>HO</w:t>
      </w:r>
      <w:r w:rsidR="002A1D0E" w:rsidRPr="002A1D0E">
        <w:t xml:space="preserve">. Furthermore, solutions like CFRA/Early UL Sync </w:t>
      </w:r>
      <w:r w:rsidR="002A1D0E">
        <w:t>require RACH resource reservation</w:t>
      </w:r>
      <w:r w:rsidRPr="008A7B45">
        <w:rPr>
          <w:b w:val="0"/>
        </w:rPr>
        <w:t xml:space="preserve">. </w:t>
      </w:r>
    </w:p>
    <w:bookmarkEnd w:id="0"/>
    <w:p w14:paraId="1A8740E8" w14:textId="77777777" w:rsidR="00907A94" w:rsidRPr="00176E6A" w:rsidRDefault="00907A94" w:rsidP="00907A94">
      <w:pPr>
        <w:rPr>
          <w:rFonts w:eastAsia="等线"/>
          <w:b/>
          <w:noProof/>
          <w:u w:val="single"/>
        </w:rPr>
      </w:pPr>
      <w:r>
        <w:rPr>
          <w:rFonts w:eastAsia="等线"/>
          <w:b/>
          <w:noProof/>
          <w:u w:val="single"/>
        </w:rPr>
        <w:t>Suggestions for 6G</w:t>
      </w:r>
    </w:p>
    <w:p w14:paraId="51D1B1D6" w14:textId="77777777" w:rsidR="00E137F3" w:rsidRDefault="00907A94" w:rsidP="003A0952">
      <w:pPr>
        <w:rPr>
          <w:rFonts w:eastAsiaTheme="minorEastAsia"/>
        </w:rPr>
      </w:pPr>
      <w:r>
        <w:rPr>
          <w:rFonts w:eastAsiaTheme="minorEastAsia" w:hint="eastAsia"/>
        </w:rPr>
        <w:t>F</w:t>
      </w:r>
      <w:r>
        <w:rPr>
          <w:rFonts w:eastAsiaTheme="minorEastAsia"/>
        </w:rPr>
        <w:t>or</w:t>
      </w:r>
      <w:r w:rsidR="001D7509">
        <w:rPr>
          <w:rFonts w:eastAsiaTheme="minorEastAsia"/>
        </w:rPr>
        <w:t xml:space="preserve"> </w:t>
      </w:r>
      <w:r>
        <w:rPr>
          <w:rFonts w:eastAsiaTheme="minorEastAsia"/>
        </w:rPr>
        <w:t xml:space="preserve">RRC processing delay, </w:t>
      </w:r>
      <w:r w:rsidR="001D7509">
        <w:rPr>
          <w:rFonts w:eastAsiaTheme="minorEastAsia"/>
        </w:rPr>
        <w:t xml:space="preserve">in real deployment, </w:t>
      </w:r>
      <w:r w:rsidR="00835F0C">
        <w:rPr>
          <w:rFonts w:eastAsiaTheme="minorEastAsia"/>
        </w:rPr>
        <w:t>especially for inter-</w:t>
      </w:r>
      <w:proofErr w:type="spellStart"/>
      <w:r w:rsidR="00835F0C">
        <w:rPr>
          <w:rFonts w:eastAsiaTheme="minorEastAsia"/>
        </w:rPr>
        <w:t>gNB</w:t>
      </w:r>
      <w:proofErr w:type="spellEnd"/>
      <w:r w:rsidR="00835F0C">
        <w:rPr>
          <w:rFonts w:eastAsiaTheme="minorEastAsia"/>
        </w:rPr>
        <w:t xml:space="preserve"> mobility, </w:t>
      </w:r>
      <w:r w:rsidR="001D7509">
        <w:rPr>
          <w:rFonts w:eastAsiaTheme="minorEastAsia"/>
        </w:rPr>
        <w:t>there are cases that the most of UE’s configuration does not need to be changed during handover</w:t>
      </w:r>
      <w:r w:rsidR="00835F0C">
        <w:rPr>
          <w:rFonts w:eastAsiaTheme="minorEastAsia"/>
        </w:rPr>
        <w:t xml:space="preserve">. For example, for inter-cell </w:t>
      </w:r>
      <w:proofErr w:type="spellStart"/>
      <w:r w:rsidR="00835F0C">
        <w:rPr>
          <w:rFonts w:eastAsiaTheme="minorEastAsia"/>
        </w:rPr>
        <w:t>mTRP</w:t>
      </w:r>
      <w:proofErr w:type="spellEnd"/>
      <w:r w:rsidR="00835F0C">
        <w:rPr>
          <w:rFonts w:eastAsiaTheme="minorEastAsia"/>
        </w:rPr>
        <w:t xml:space="preserve"> deployment, the physical configuration and physical resources for source cell/TRP and target cell/TRP are almost the same, so, the only thing is </w:t>
      </w:r>
      <w:r w:rsidR="00835F0C">
        <w:rPr>
          <w:rFonts w:eastAsiaTheme="minorEastAsia"/>
        </w:rPr>
        <w:lastRenderedPageBreak/>
        <w:t>to indicate the UE to update the scrambling ID (e.g. PCI), common channel monitoring (e.g. for MIB/SIB, paging reception) and radio link monitoring resources (RLM). If the RRC Reconfigu</w:t>
      </w:r>
      <w:r w:rsidR="000028A1">
        <w:rPr>
          <w:rFonts w:eastAsiaTheme="minorEastAsia"/>
        </w:rPr>
        <w:t>r</w:t>
      </w:r>
      <w:r w:rsidR="00835F0C">
        <w:rPr>
          <w:rFonts w:eastAsiaTheme="minorEastAsia"/>
        </w:rPr>
        <w:t xml:space="preserve">ation for target cell can be tailored to a smaller size, then the RRC processing delay can be reduced significantly. </w:t>
      </w:r>
    </w:p>
    <w:p w14:paraId="74A0495D" w14:textId="77777777" w:rsidR="00E137F3" w:rsidRDefault="00E137F3" w:rsidP="003A0952">
      <w:pPr>
        <w:rPr>
          <w:rFonts w:eastAsiaTheme="minorEastAsia"/>
        </w:rPr>
      </w:pPr>
      <w:r>
        <w:rPr>
          <w:rFonts w:eastAsiaTheme="minorEastAsia"/>
        </w:rPr>
        <w:t xml:space="preserve">Moreover, </w:t>
      </w:r>
      <w:r w:rsidR="00571FAE">
        <w:rPr>
          <w:rFonts w:eastAsiaTheme="minorEastAsia"/>
        </w:rPr>
        <w:t xml:space="preserve">for 5G fast RRC processing, we should study more efficient way, such as network controlled early RRC decoding, so that the network can ask the UE to decode the candidate which </w:t>
      </w:r>
      <w:r w:rsidR="008A7B45">
        <w:rPr>
          <w:rFonts w:eastAsiaTheme="minorEastAsia"/>
        </w:rPr>
        <w:t xml:space="preserve">is </w:t>
      </w:r>
      <w:r w:rsidR="00571FAE">
        <w:rPr>
          <w:rFonts w:eastAsiaTheme="minorEastAsia"/>
        </w:rPr>
        <w:t xml:space="preserve">most likely to be switched to </w:t>
      </w:r>
      <w:r w:rsidR="00CB7AEE">
        <w:rPr>
          <w:rFonts w:eastAsiaTheme="minorEastAsia"/>
        </w:rPr>
        <w:t xml:space="preserve">in </w:t>
      </w:r>
      <w:r w:rsidR="00571FAE">
        <w:rPr>
          <w:rFonts w:eastAsiaTheme="minorEastAsia"/>
        </w:rPr>
        <w:t xml:space="preserve">the short while. </w:t>
      </w:r>
    </w:p>
    <w:p w14:paraId="442B60D5" w14:textId="77777777" w:rsidR="00571FAE" w:rsidRDefault="00E137F3" w:rsidP="00571FAE">
      <w:pPr>
        <w:pStyle w:val="Proposalobservation"/>
        <w:spacing w:after="120"/>
      </w:pPr>
      <w:r>
        <w:t>Proposal 3</w:t>
      </w:r>
      <w:r>
        <w:tab/>
      </w:r>
      <w:r w:rsidR="009B65C3">
        <w:t>S</w:t>
      </w:r>
      <w:r w:rsidR="00571FAE">
        <w:t>tudy on the followings for reducing Tprocessing delay</w:t>
      </w:r>
      <w:r w:rsidR="009B65C3">
        <w:t xml:space="preserve"> in 6G mobility</w:t>
      </w:r>
      <w:r w:rsidR="00571FAE">
        <w:t>:</w:t>
      </w:r>
    </w:p>
    <w:p w14:paraId="4F2EA285" w14:textId="77777777" w:rsidR="00E137F3" w:rsidRDefault="00571FAE" w:rsidP="00571FAE">
      <w:pPr>
        <w:pStyle w:val="Proposalobservation"/>
        <w:numPr>
          <w:ilvl w:val="0"/>
          <w:numId w:val="6"/>
        </w:numPr>
        <w:spacing w:after="120"/>
        <w:ind w:firstLineChars="0"/>
      </w:pPr>
      <w:r w:rsidRPr="00571FAE">
        <w:t xml:space="preserve">Study methods to further reduce Tprocessing time, e.g. enable simple and fast </w:t>
      </w:r>
      <w:r>
        <w:t>handover</w:t>
      </w:r>
      <w:r w:rsidRPr="00571FAE">
        <w:t xml:space="preserve"> by only updating a minimum set of configuration during mobility</w:t>
      </w:r>
      <w:r w:rsidR="00E137F3">
        <w:t xml:space="preserve">. </w:t>
      </w:r>
    </w:p>
    <w:p w14:paraId="4B1DABAC" w14:textId="77777777" w:rsidR="00571FAE" w:rsidRPr="00571FAE" w:rsidRDefault="00571FAE" w:rsidP="00571FAE">
      <w:pPr>
        <w:pStyle w:val="Proposalobservation"/>
        <w:numPr>
          <w:ilvl w:val="0"/>
          <w:numId w:val="6"/>
        </w:numPr>
        <w:spacing w:after="120"/>
        <w:ind w:firstLineChars="0"/>
      </w:pPr>
      <w:r>
        <w:rPr>
          <w:rFonts w:hint="eastAsia"/>
        </w:rPr>
        <w:t>S</w:t>
      </w:r>
      <w:r>
        <w:t xml:space="preserve">tudy enhancement </w:t>
      </w:r>
      <w:r w:rsidR="00935ED5">
        <w:t>on</w:t>
      </w:r>
      <w:r>
        <w:t xml:space="preserve"> 5G fast RRC processing method, e.g. NW-controlled fast RRC processing.</w:t>
      </w:r>
    </w:p>
    <w:p w14:paraId="4C4FB9C7" w14:textId="77777777" w:rsidR="00176E6A" w:rsidRPr="00967138" w:rsidRDefault="00835F0C" w:rsidP="003A0952">
      <w:pPr>
        <w:rPr>
          <w:rFonts w:eastAsiaTheme="minorEastAsia"/>
        </w:rPr>
      </w:pPr>
      <w:r>
        <w:rPr>
          <w:rFonts w:eastAsiaTheme="minorEastAsia"/>
        </w:rPr>
        <w:t xml:space="preserve">For early DL synchronization and early UL synchronization, it is better to support them from the beginning of 6G, and we should study how to make it applicable for all different mobility methods. On the other hand, </w:t>
      </w:r>
      <w:r w:rsidR="00E137F3">
        <w:rPr>
          <w:rFonts w:eastAsiaTheme="minorEastAsia"/>
        </w:rPr>
        <w:t>if UE-based TA is feasible, we can also consider NW-based TA evaluation in 6G</w:t>
      </w:r>
      <w:r w:rsidR="00323FE0">
        <w:rPr>
          <w:rFonts w:eastAsiaTheme="minorEastAsia"/>
        </w:rPr>
        <w:t xml:space="preserve">. For example, the source cell can evaluate TA of target cell </w:t>
      </w:r>
      <w:r w:rsidR="00E137F3">
        <w:rPr>
          <w:rFonts w:eastAsiaTheme="minorEastAsia"/>
        </w:rPr>
        <w:t>based on RSRP difference</w:t>
      </w:r>
      <w:r w:rsidR="00114F7C">
        <w:rPr>
          <w:rFonts w:eastAsiaTheme="minorEastAsia"/>
        </w:rPr>
        <w:t xml:space="preserve"> and </w:t>
      </w:r>
      <w:r w:rsidR="00323FE0">
        <w:rPr>
          <w:rFonts w:eastAsiaTheme="minorEastAsia"/>
        </w:rPr>
        <w:t>network topology, or the target cell can evaluate TA based on other signals (e.g. SRS) transmitted by the UE.</w:t>
      </w:r>
      <w:r w:rsidR="00E137F3">
        <w:rPr>
          <w:rFonts w:eastAsiaTheme="minorEastAsia"/>
        </w:rPr>
        <w:t xml:space="preserve"> </w:t>
      </w:r>
      <w:r w:rsidR="00323FE0">
        <w:rPr>
          <w:rFonts w:eastAsiaTheme="minorEastAsia"/>
        </w:rPr>
        <w:t>Then,</w:t>
      </w:r>
      <w:r w:rsidR="00E137F3">
        <w:rPr>
          <w:rFonts w:eastAsiaTheme="minorEastAsia"/>
        </w:rPr>
        <w:t xml:space="preserve"> there is no need to reserve </w:t>
      </w:r>
      <w:r w:rsidR="00323FE0">
        <w:rPr>
          <w:rFonts w:eastAsiaTheme="minorEastAsia"/>
        </w:rPr>
        <w:t xml:space="preserve">dedicated </w:t>
      </w:r>
      <w:r w:rsidR="00E137F3">
        <w:rPr>
          <w:rFonts w:eastAsiaTheme="minorEastAsia"/>
        </w:rPr>
        <w:t>RACH resources, and</w:t>
      </w:r>
      <w:r w:rsidR="00323FE0">
        <w:rPr>
          <w:rFonts w:eastAsiaTheme="minorEastAsia"/>
        </w:rPr>
        <w:t xml:space="preserve"> it can be applicable to more cases</w:t>
      </w:r>
      <w:r w:rsidR="00F54BC6">
        <w:rPr>
          <w:rFonts w:eastAsiaTheme="minorEastAsia"/>
        </w:rPr>
        <w:t xml:space="preserve"> (e.g. different TA values in the source and the target)</w:t>
      </w:r>
      <w:r w:rsidR="00E137F3">
        <w:rPr>
          <w:rFonts w:eastAsiaTheme="minorEastAsia"/>
        </w:rPr>
        <w:t xml:space="preserve">. </w:t>
      </w:r>
    </w:p>
    <w:p w14:paraId="2996EE65" w14:textId="77777777" w:rsidR="0005501D" w:rsidRPr="00516F88" w:rsidRDefault="00516F88" w:rsidP="004138B4">
      <w:pPr>
        <w:pStyle w:val="Proposalobservation"/>
        <w:spacing w:after="120"/>
      </w:pPr>
      <w:r>
        <w:rPr>
          <w:rFonts w:hint="eastAsia"/>
        </w:rPr>
        <w:t>P</w:t>
      </w:r>
      <w:r>
        <w:t>roposal 4</w:t>
      </w:r>
      <w:r>
        <w:tab/>
      </w:r>
      <w:r w:rsidR="00A54C56">
        <w:t>Aims to support early DL</w:t>
      </w:r>
      <w:r w:rsidR="00267DF6">
        <w:t>/</w:t>
      </w:r>
      <w:r w:rsidR="00A54C56">
        <w:t>UL synchronization for all different mobility methods (e.g. L3 HO, LTM, CLTM) from Day 1</w:t>
      </w:r>
      <w:r w:rsidR="004138B4">
        <w:t>. Besides UE-based TA evaluation, further study</w:t>
      </w:r>
      <w:r w:rsidR="00935ED5">
        <w:t xml:space="preserve"> on</w:t>
      </w:r>
      <w:r w:rsidR="004138B4">
        <w:t xml:space="preserve"> newtork-based TA evaluation in 6G.</w:t>
      </w:r>
    </w:p>
    <w:p w14:paraId="1E447023" w14:textId="77777777" w:rsidR="00935ED5" w:rsidRDefault="00935ED5" w:rsidP="00935ED5">
      <w:pPr>
        <w:pStyle w:val="1"/>
        <w:rPr>
          <w:rFonts w:cs="Arial"/>
        </w:rPr>
      </w:pPr>
      <w:r>
        <w:rPr>
          <w:rFonts w:cs="Arial"/>
          <w:lang w:eastAsia="zh-CN"/>
        </w:rPr>
        <w:t>Throughput improvement</w:t>
      </w:r>
    </w:p>
    <w:p w14:paraId="428EA137" w14:textId="77777777" w:rsidR="001B0063" w:rsidRPr="00176E6A" w:rsidRDefault="001B0063" w:rsidP="001B0063">
      <w:pPr>
        <w:rPr>
          <w:rFonts w:eastAsia="等线"/>
          <w:b/>
          <w:noProof/>
          <w:u w:val="single"/>
        </w:rPr>
      </w:pPr>
      <w:r w:rsidRPr="00176E6A">
        <w:rPr>
          <w:rFonts w:eastAsia="等线" w:hint="eastAsia"/>
          <w:b/>
          <w:noProof/>
          <w:u w:val="single"/>
        </w:rPr>
        <w:t>5</w:t>
      </w:r>
      <w:r w:rsidRPr="00176E6A">
        <w:rPr>
          <w:rFonts w:eastAsia="等线"/>
          <w:b/>
          <w:noProof/>
          <w:u w:val="single"/>
        </w:rPr>
        <w:t xml:space="preserve">G </w:t>
      </w:r>
      <w:r>
        <w:rPr>
          <w:rFonts w:eastAsia="等线"/>
          <w:b/>
          <w:noProof/>
          <w:u w:val="single"/>
        </w:rPr>
        <w:t>solutions</w:t>
      </w:r>
    </w:p>
    <w:p w14:paraId="74CBA527" w14:textId="77777777" w:rsidR="00D645B5" w:rsidRPr="0005348C" w:rsidRDefault="00C3242A" w:rsidP="00724FD3">
      <w:pPr>
        <w:rPr>
          <w:rFonts w:eastAsiaTheme="minorEastAsia"/>
        </w:rPr>
      </w:pPr>
      <w:r>
        <w:rPr>
          <w:rFonts w:eastAsia="等线"/>
          <w:noProof/>
        </w:rPr>
        <w:t xml:space="preserve">Besides mobility latency, how to avoid throughput reduction becomes more and more important in real deployment. </w:t>
      </w:r>
      <w:r w:rsidR="00724FD3">
        <w:t>In the traditional L3 HO, due to the lack of CSI report for the target cell, data scheduling for the target cell immediately after completion of the HO can only be performed using a small MCS, which cause</w:t>
      </w:r>
      <w:r w:rsidR="00686BB5">
        <w:t>s</w:t>
      </w:r>
      <w:r w:rsidR="00724FD3">
        <w:t xml:space="preserve"> low data rate and throughput degradation during mobility. In order to minimize throughput degradation and </w:t>
      </w:r>
      <w:r w:rsidR="00724FD3" w:rsidRPr="002E2E55">
        <w:t>ensure service continuity</w:t>
      </w:r>
      <w:r w:rsidR="00724FD3">
        <w:t xml:space="preserve">, early CSI acquisition mechanism </w:t>
      </w:r>
      <w:r w:rsidR="00686BB5">
        <w:t>was introduced in</w:t>
      </w:r>
      <w:r w:rsidR="00724FD3">
        <w:t xml:space="preserve"> LTM and L3 HO in 5G NR. Based on this mechanism, the UE can perform CSI-RS measurements before or during cell switch and send CSI reporting to the target cell in the first PUSCH transmission (e.g. Msg 3) towards the target cell. And then the target cell can schedule the UE </w:t>
      </w:r>
      <w:r w:rsidR="00686BB5">
        <w:t>based on a</w:t>
      </w:r>
      <w:r w:rsidR="00724FD3">
        <w:t xml:space="preserve"> suitable MCS level to avoid significant throughput degradation. </w:t>
      </w:r>
    </w:p>
    <w:p w14:paraId="438BB1C5" w14:textId="77777777" w:rsidR="00D645B5" w:rsidRDefault="0005348C" w:rsidP="00724FD3">
      <w:pPr>
        <w:rPr>
          <w:rFonts w:eastAsiaTheme="minorEastAsia"/>
        </w:rPr>
      </w:pPr>
      <w:r>
        <w:rPr>
          <w:rFonts w:eastAsiaTheme="minorEastAsia" w:hint="eastAsia"/>
        </w:rPr>
        <w:t>I</w:t>
      </w:r>
      <w:r>
        <w:rPr>
          <w:rFonts w:eastAsiaTheme="minorEastAsia"/>
        </w:rPr>
        <w:t xml:space="preserve">n addition, for a UE configured with carrier aggregation (CA), ideally, to avoid throughput degradation during mobility, it is better to configure and active the </w:t>
      </w:r>
      <w:proofErr w:type="spellStart"/>
      <w:r>
        <w:rPr>
          <w:rFonts w:eastAsiaTheme="minorEastAsia"/>
        </w:rPr>
        <w:t>SCell</w:t>
      </w:r>
      <w:proofErr w:type="spellEnd"/>
      <w:r>
        <w:rPr>
          <w:rFonts w:eastAsiaTheme="minorEastAsia"/>
        </w:rPr>
        <w:t xml:space="preserve">(s) immediately during handover. In 5G, multiple solutions are defined, e.g. RRC-based </w:t>
      </w:r>
      <w:proofErr w:type="spellStart"/>
      <w:r>
        <w:rPr>
          <w:rFonts w:eastAsiaTheme="minorEastAsia"/>
        </w:rPr>
        <w:t>SCell</w:t>
      </w:r>
      <w:proofErr w:type="spellEnd"/>
      <w:r>
        <w:rPr>
          <w:rFonts w:eastAsiaTheme="minorEastAsia"/>
        </w:rPr>
        <w:t xml:space="preserve"> activation, TRS based </w:t>
      </w:r>
      <w:proofErr w:type="spellStart"/>
      <w:r>
        <w:rPr>
          <w:rFonts w:eastAsiaTheme="minorEastAsia"/>
        </w:rPr>
        <w:t>SCell</w:t>
      </w:r>
      <w:proofErr w:type="spellEnd"/>
      <w:r>
        <w:rPr>
          <w:rFonts w:eastAsiaTheme="minorEastAsia"/>
        </w:rPr>
        <w:t xml:space="preserve"> fast activation…etc. </w:t>
      </w:r>
    </w:p>
    <w:p w14:paraId="612F9BEB" w14:textId="77777777" w:rsidR="0005348C" w:rsidRPr="00176E6A" w:rsidRDefault="0005348C" w:rsidP="0005348C">
      <w:pPr>
        <w:rPr>
          <w:rFonts w:eastAsia="等线"/>
          <w:b/>
          <w:noProof/>
          <w:u w:val="single"/>
        </w:rPr>
      </w:pPr>
      <w:r>
        <w:rPr>
          <w:rFonts w:eastAsia="等线"/>
          <w:b/>
          <w:noProof/>
          <w:u w:val="single"/>
        </w:rPr>
        <w:t xml:space="preserve">Pain points of </w:t>
      </w:r>
      <w:r w:rsidRPr="00176E6A">
        <w:rPr>
          <w:rFonts w:eastAsia="等线" w:hint="eastAsia"/>
          <w:b/>
          <w:noProof/>
          <w:u w:val="single"/>
        </w:rPr>
        <w:t>5</w:t>
      </w:r>
      <w:r w:rsidRPr="00176E6A">
        <w:rPr>
          <w:rFonts w:eastAsia="等线"/>
          <w:b/>
          <w:noProof/>
          <w:u w:val="single"/>
        </w:rPr>
        <w:t>G</w:t>
      </w:r>
      <w:r>
        <w:rPr>
          <w:rFonts w:eastAsia="等线"/>
          <w:b/>
          <w:noProof/>
          <w:u w:val="single"/>
        </w:rPr>
        <w:t xml:space="preserve"> solutions</w:t>
      </w:r>
    </w:p>
    <w:p w14:paraId="7A7D7FE7" w14:textId="77777777" w:rsidR="0005348C" w:rsidRDefault="0005348C" w:rsidP="00724FD3">
      <w:pPr>
        <w:rPr>
          <w:rFonts w:eastAsiaTheme="minorEastAsia"/>
        </w:rPr>
      </w:pPr>
      <w:r>
        <w:rPr>
          <w:rFonts w:eastAsiaTheme="minorEastAsia"/>
        </w:rPr>
        <w:t xml:space="preserve">Early CSI acquisition is a promising method in 5G, however, it was introduced too late, and it is only applicable for </w:t>
      </w:r>
      <w:proofErr w:type="spellStart"/>
      <w:r>
        <w:rPr>
          <w:rFonts w:eastAsiaTheme="minorEastAsia"/>
        </w:rPr>
        <w:t>PCell</w:t>
      </w:r>
      <w:proofErr w:type="spellEnd"/>
      <w:r>
        <w:rPr>
          <w:rFonts w:eastAsiaTheme="minorEastAsia"/>
        </w:rPr>
        <w:t xml:space="preserve">. Moreover, for L3 HO, the CSI resources for early CSI acquisition are provided in the HO CMD, different from LTM, when handover is triggered, the UE needs to first decoded the RRC message and then performs CSI measurement, so it is possible that the UE does not have sufficient time to get the CSI results before sending Msg3 to the target cell. </w:t>
      </w:r>
    </w:p>
    <w:p w14:paraId="3BA0B296" w14:textId="77777777" w:rsidR="0005348C" w:rsidRDefault="0005348C" w:rsidP="00724FD3">
      <w:pPr>
        <w:rPr>
          <w:rFonts w:eastAsiaTheme="minorEastAsia"/>
        </w:rPr>
      </w:pPr>
      <w:r>
        <w:rPr>
          <w:rFonts w:eastAsiaTheme="minorEastAsia"/>
        </w:rPr>
        <w:t xml:space="preserve">For fast </w:t>
      </w:r>
      <w:proofErr w:type="spellStart"/>
      <w:r>
        <w:rPr>
          <w:rFonts w:eastAsiaTheme="minorEastAsia"/>
        </w:rPr>
        <w:t>SCell</w:t>
      </w:r>
      <w:proofErr w:type="spellEnd"/>
      <w:r>
        <w:rPr>
          <w:rFonts w:eastAsiaTheme="minorEastAsia"/>
        </w:rPr>
        <w:t xml:space="preserve"> activation, </w:t>
      </w:r>
      <w:r w:rsidR="000F1352">
        <w:rPr>
          <w:rFonts w:eastAsiaTheme="minorEastAsia"/>
        </w:rPr>
        <w:t xml:space="preserve">some method introduced in 5G was proved to be incomplete, for example, the RRC-based </w:t>
      </w:r>
      <w:proofErr w:type="spellStart"/>
      <w:r w:rsidR="000F1352">
        <w:rPr>
          <w:rFonts w:eastAsiaTheme="minorEastAsia"/>
        </w:rPr>
        <w:t>SCell</w:t>
      </w:r>
      <w:proofErr w:type="spellEnd"/>
      <w:r w:rsidR="000F1352">
        <w:rPr>
          <w:rFonts w:eastAsiaTheme="minorEastAsia"/>
        </w:rPr>
        <w:t xml:space="preserve"> activation was assumed to be enabled via 1bit indication in </w:t>
      </w:r>
      <w:proofErr w:type="spellStart"/>
      <w:r w:rsidR="000F1352">
        <w:rPr>
          <w:rFonts w:eastAsiaTheme="minorEastAsia"/>
        </w:rPr>
        <w:t>RRCReconfiguration</w:t>
      </w:r>
      <w:proofErr w:type="spellEnd"/>
      <w:r w:rsidR="000F1352">
        <w:rPr>
          <w:rFonts w:eastAsiaTheme="minorEastAsia"/>
        </w:rPr>
        <w:t xml:space="preserve">. However, based on RAN4 requirement, the UE still needs to know the activated TCI-state of the </w:t>
      </w:r>
      <w:proofErr w:type="spellStart"/>
      <w:r w:rsidR="000F1352">
        <w:rPr>
          <w:rFonts w:eastAsiaTheme="minorEastAsia"/>
        </w:rPr>
        <w:t>SCell</w:t>
      </w:r>
      <w:proofErr w:type="spellEnd"/>
      <w:r w:rsidR="000F1352">
        <w:rPr>
          <w:rFonts w:eastAsiaTheme="minorEastAsia"/>
        </w:rPr>
        <w:t xml:space="preserve"> in order to </w:t>
      </w:r>
      <w:r w:rsidR="008043EC">
        <w:rPr>
          <w:rFonts w:eastAsiaTheme="minorEastAsia"/>
        </w:rPr>
        <w:t>be ready for data transmission/reception over</w:t>
      </w:r>
      <w:r w:rsidR="000F1352">
        <w:rPr>
          <w:rFonts w:eastAsiaTheme="minorEastAsia"/>
        </w:rPr>
        <w:t xml:space="preserve"> </w:t>
      </w:r>
      <w:proofErr w:type="spellStart"/>
      <w:r w:rsidR="000F1352">
        <w:rPr>
          <w:rFonts w:eastAsiaTheme="minorEastAsia"/>
        </w:rPr>
        <w:t>SCell</w:t>
      </w:r>
      <w:proofErr w:type="spellEnd"/>
      <w:r w:rsidR="000F1352">
        <w:rPr>
          <w:rFonts w:eastAsiaTheme="minorEastAsia"/>
        </w:rPr>
        <w:t xml:space="preserve">. </w:t>
      </w:r>
      <w:r w:rsidR="008043EC">
        <w:rPr>
          <w:rFonts w:eastAsiaTheme="minorEastAsia"/>
        </w:rPr>
        <w:t xml:space="preserve">So, purely indicating the activation of </w:t>
      </w:r>
      <w:proofErr w:type="spellStart"/>
      <w:r w:rsidR="008043EC">
        <w:rPr>
          <w:rFonts w:eastAsiaTheme="minorEastAsia"/>
        </w:rPr>
        <w:t>SCell</w:t>
      </w:r>
      <w:proofErr w:type="spellEnd"/>
      <w:r w:rsidR="008043EC">
        <w:rPr>
          <w:rFonts w:eastAsiaTheme="minorEastAsia"/>
        </w:rPr>
        <w:t xml:space="preserve"> does not bring much help. In the end, TCI-states configuration for </w:t>
      </w:r>
      <w:proofErr w:type="spellStart"/>
      <w:r w:rsidR="008043EC">
        <w:rPr>
          <w:rFonts w:eastAsiaTheme="minorEastAsia"/>
        </w:rPr>
        <w:t>SCell</w:t>
      </w:r>
      <w:proofErr w:type="spellEnd"/>
      <w:r w:rsidR="008043EC">
        <w:rPr>
          <w:rFonts w:eastAsiaTheme="minorEastAsia"/>
        </w:rPr>
        <w:t xml:space="preserve"> was added in RRC message. </w:t>
      </w:r>
    </w:p>
    <w:p w14:paraId="1EEFED1A" w14:textId="77777777" w:rsidR="000F1352" w:rsidRPr="000F1352" w:rsidRDefault="000F1352" w:rsidP="00724FD3">
      <w:pPr>
        <w:rPr>
          <w:rFonts w:eastAsia="等线"/>
          <w:b/>
          <w:noProof/>
          <w:u w:val="single"/>
        </w:rPr>
      </w:pPr>
      <w:r>
        <w:rPr>
          <w:rFonts w:eastAsia="等线"/>
          <w:b/>
          <w:noProof/>
          <w:u w:val="single"/>
        </w:rPr>
        <w:t>Suggestions for 6G</w:t>
      </w:r>
    </w:p>
    <w:p w14:paraId="7567B24B" w14:textId="77777777" w:rsidR="00724FD3" w:rsidRDefault="000F1352" w:rsidP="00724FD3">
      <w:r>
        <w:t>For 6G, early CSI acquisition should be supported from Day 1, and we should aim to make it applicable for all different mobility methods (e.g. L3 HO, LTM, CLTM)</w:t>
      </w:r>
      <w:r w:rsidR="00724FD3" w:rsidRPr="00287A1D">
        <w:t>.</w:t>
      </w:r>
      <w:r>
        <w:t xml:space="preserve"> Moreover, besides </w:t>
      </w:r>
      <w:proofErr w:type="spellStart"/>
      <w:r>
        <w:t>PCell</w:t>
      </w:r>
      <w:proofErr w:type="spellEnd"/>
      <w:r>
        <w:t xml:space="preserve">, we should also consider early CSI acquisition for target/candidate </w:t>
      </w:r>
      <w:proofErr w:type="spellStart"/>
      <w:r>
        <w:t>SCell</w:t>
      </w:r>
      <w:proofErr w:type="spellEnd"/>
      <w:r>
        <w:t xml:space="preserve">. </w:t>
      </w:r>
    </w:p>
    <w:p w14:paraId="262FDBC3" w14:textId="77777777" w:rsidR="00686BB5" w:rsidRPr="00686BB5" w:rsidRDefault="008043EC" w:rsidP="00724FD3">
      <w:pPr>
        <w:rPr>
          <w:rFonts w:eastAsiaTheme="minorEastAsia"/>
        </w:rPr>
      </w:pPr>
      <w:r>
        <w:rPr>
          <w:rFonts w:eastAsiaTheme="minorEastAsia"/>
        </w:rPr>
        <w:lastRenderedPageBreak/>
        <w:t>O</w:t>
      </w:r>
      <w:r w:rsidR="000F1352">
        <w:rPr>
          <w:rFonts w:eastAsiaTheme="minorEastAsia"/>
        </w:rPr>
        <w:t xml:space="preserve">n how to enable fast </w:t>
      </w:r>
      <w:proofErr w:type="spellStart"/>
      <w:r w:rsidR="000F1352">
        <w:rPr>
          <w:rFonts w:eastAsiaTheme="minorEastAsia"/>
        </w:rPr>
        <w:t>SCell</w:t>
      </w:r>
      <w:proofErr w:type="spellEnd"/>
      <w:r w:rsidR="000F1352">
        <w:rPr>
          <w:rFonts w:eastAsiaTheme="minorEastAsia"/>
        </w:rPr>
        <w:t xml:space="preserve"> activation, </w:t>
      </w:r>
      <w:r>
        <w:rPr>
          <w:rFonts w:eastAsiaTheme="minorEastAsia"/>
        </w:rPr>
        <w:t xml:space="preserve">we suggest to further analysis the methods defined in 5G, and try to find the optimal ones for 6G. And </w:t>
      </w:r>
      <w:r w:rsidR="000F1352">
        <w:rPr>
          <w:rFonts w:eastAsiaTheme="minorEastAsia"/>
        </w:rPr>
        <w:t>based on the lessons learned from 5G, we need to coordinate with RAN1 and RAN4 closely</w:t>
      </w:r>
      <w:r w:rsidR="002007FF">
        <w:rPr>
          <w:rFonts w:eastAsiaTheme="minorEastAsia"/>
        </w:rPr>
        <w:t xml:space="preserve">. </w:t>
      </w:r>
    </w:p>
    <w:p w14:paraId="150E8CB4" w14:textId="77777777" w:rsidR="00C4433B" w:rsidRDefault="00C4433B" w:rsidP="00C4433B">
      <w:pPr>
        <w:pStyle w:val="Proposalobservation"/>
        <w:spacing w:before="0" w:after="120"/>
      </w:pPr>
      <w:r>
        <w:rPr>
          <w:rFonts w:hint="eastAsia"/>
        </w:rPr>
        <w:t>P</w:t>
      </w:r>
      <w:r>
        <w:t>roposal 5</w:t>
      </w:r>
      <w:r>
        <w:tab/>
        <w:t xml:space="preserve">Study on the followings for throughput improvement during mobility </w:t>
      </w:r>
      <w:r>
        <w:rPr>
          <w:rFonts w:hint="eastAsia"/>
        </w:rPr>
        <w:t>in</w:t>
      </w:r>
      <w:r>
        <w:t xml:space="preserve"> 6G:</w:t>
      </w:r>
    </w:p>
    <w:p w14:paraId="6A388617" w14:textId="77777777" w:rsidR="00C4433B" w:rsidRDefault="00C4433B" w:rsidP="00C4433B">
      <w:pPr>
        <w:pStyle w:val="Proposalobservation"/>
        <w:numPr>
          <w:ilvl w:val="0"/>
          <w:numId w:val="6"/>
        </w:numPr>
        <w:spacing w:before="0" w:after="120"/>
        <w:ind w:firstLineChars="0"/>
      </w:pPr>
      <w:r>
        <w:t>Aim to support early CSI acquisition for all different mobility methods (e.g. L3 HO, LTM, CLTM) and for both PCell and SCell from Day 1;</w:t>
      </w:r>
    </w:p>
    <w:p w14:paraId="157D231C" w14:textId="77777777" w:rsidR="00C4433B" w:rsidRPr="008B3B66" w:rsidRDefault="00C4433B" w:rsidP="00C4433B">
      <w:pPr>
        <w:pStyle w:val="Proposalobservation"/>
        <w:numPr>
          <w:ilvl w:val="0"/>
          <w:numId w:val="6"/>
        </w:numPr>
        <w:spacing w:before="0" w:after="120"/>
        <w:ind w:firstLineChars="0"/>
      </w:pPr>
      <w:r>
        <w:t xml:space="preserve">Study on </w:t>
      </w:r>
      <w:r>
        <w:rPr>
          <w:rFonts w:hint="eastAsia"/>
        </w:rPr>
        <w:t>enhancement</w:t>
      </w:r>
      <w:r>
        <w:t>s for PC</w:t>
      </w:r>
      <w:r>
        <w:rPr>
          <w:rFonts w:hint="eastAsia"/>
        </w:rPr>
        <w:t>ell</w:t>
      </w:r>
      <w:r>
        <w:t xml:space="preserve"> handover with fast SCell activation, coordinated with RAN1 and RAN4.</w:t>
      </w:r>
    </w:p>
    <w:p w14:paraId="7CB89B38" w14:textId="77777777" w:rsidR="008043EC" w:rsidRDefault="008043EC" w:rsidP="008043EC">
      <w:pPr>
        <w:pStyle w:val="1"/>
        <w:rPr>
          <w:rFonts w:cs="Arial"/>
        </w:rPr>
      </w:pPr>
      <w:r>
        <w:rPr>
          <w:rFonts w:cs="Arial"/>
          <w:lang w:eastAsia="zh-CN"/>
        </w:rPr>
        <w:t>Robustness</w:t>
      </w:r>
    </w:p>
    <w:p w14:paraId="5127C06F" w14:textId="77777777" w:rsidR="00FA40C9" w:rsidRPr="00176E6A" w:rsidRDefault="00FA40C9" w:rsidP="00FA40C9">
      <w:pPr>
        <w:rPr>
          <w:rFonts w:eastAsia="等线"/>
          <w:b/>
          <w:noProof/>
          <w:u w:val="single"/>
        </w:rPr>
      </w:pPr>
      <w:r w:rsidRPr="00176E6A">
        <w:rPr>
          <w:rFonts w:eastAsia="等线" w:hint="eastAsia"/>
          <w:b/>
          <w:noProof/>
          <w:u w:val="single"/>
        </w:rPr>
        <w:t>5</w:t>
      </w:r>
      <w:r w:rsidRPr="00176E6A">
        <w:rPr>
          <w:rFonts w:eastAsia="等线"/>
          <w:b/>
          <w:noProof/>
          <w:u w:val="single"/>
        </w:rPr>
        <w:t xml:space="preserve">G </w:t>
      </w:r>
      <w:r>
        <w:rPr>
          <w:rFonts w:eastAsia="等线"/>
          <w:b/>
          <w:noProof/>
          <w:u w:val="single"/>
        </w:rPr>
        <w:t>solutions</w:t>
      </w:r>
    </w:p>
    <w:p w14:paraId="7D0E3D5C" w14:textId="77777777" w:rsidR="004A375B" w:rsidRDefault="00FA40C9" w:rsidP="003A0952">
      <w:pPr>
        <w:rPr>
          <w:rFonts w:eastAsia="等线"/>
          <w:noProof/>
        </w:rPr>
      </w:pPr>
      <w:r>
        <w:rPr>
          <w:rFonts w:eastAsia="等线" w:hint="eastAsia"/>
          <w:noProof/>
        </w:rPr>
        <w:t>I</w:t>
      </w:r>
      <w:r>
        <w:rPr>
          <w:rFonts w:eastAsia="等线"/>
          <w:noProof/>
        </w:rPr>
        <w:t xml:space="preserve">n 5G, for robustness, UE based handover is defined, including both CHO and CLTM. </w:t>
      </w:r>
      <w:r w:rsidR="00082FBE">
        <w:rPr>
          <w:rFonts w:eastAsia="等线"/>
          <w:noProof/>
        </w:rPr>
        <w:t>In our understanding, CLTM can almost cover CHO, except for distance-based CHO and time-based CHO</w:t>
      </w:r>
      <w:r w:rsidR="008C3F13">
        <w:rPr>
          <w:rFonts w:eastAsia="等线"/>
          <w:noProof/>
        </w:rPr>
        <w:t xml:space="preserve"> which are introduced for NTN scenario</w:t>
      </w:r>
      <w:r w:rsidR="00082FBE">
        <w:rPr>
          <w:rFonts w:eastAsia="等线"/>
          <w:noProof/>
        </w:rPr>
        <w:t xml:space="preserve">. </w:t>
      </w:r>
      <w:r w:rsidR="008C3F13">
        <w:rPr>
          <w:rFonts w:eastAsia="等线"/>
          <w:noProof/>
        </w:rPr>
        <w:t xml:space="preserve">For TN scenario, CHO is one shot mechanism, but </w:t>
      </w:r>
      <w:r w:rsidR="00082FBE">
        <w:rPr>
          <w:rFonts w:eastAsia="等线"/>
          <w:noProof/>
        </w:rPr>
        <w:t xml:space="preserve">CLTM can support subsequent triggering, </w:t>
      </w:r>
      <w:r w:rsidR="008C3F13">
        <w:rPr>
          <w:rFonts w:eastAsia="等线"/>
          <w:noProof/>
        </w:rPr>
        <w:t xml:space="preserve">so, CLTM </w:t>
      </w:r>
      <w:r w:rsidR="00082FBE">
        <w:rPr>
          <w:rFonts w:eastAsia="等线"/>
          <w:noProof/>
        </w:rPr>
        <w:t xml:space="preserve">can provide better performance when the UE quickly switches </w:t>
      </w:r>
      <w:r w:rsidR="008C3F13">
        <w:rPr>
          <w:rFonts w:eastAsia="等线"/>
          <w:noProof/>
        </w:rPr>
        <w:t>between the cells</w:t>
      </w:r>
      <w:r w:rsidR="00082FBE">
        <w:rPr>
          <w:rFonts w:eastAsia="等线"/>
          <w:noProof/>
        </w:rPr>
        <w:t xml:space="preserve">. </w:t>
      </w:r>
    </w:p>
    <w:p w14:paraId="2654E6DD" w14:textId="77777777" w:rsidR="00FA40C9" w:rsidRDefault="008C3F13" w:rsidP="003A0952">
      <w:pPr>
        <w:rPr>
          <w:rFonts w:eastAsia="等线"/>
          <w:noProof/>
        </w:rPr>
      </w:pPr>
      <w:r>
        <w:rPr>
          <w:rFonts w:eastAsia="等线"/>
          <w:noProof/>
        </w:rPr>
        <w:t xml:space="preserve">On the other hand, in 5G, to improve the mobility robustness, fast recovery based on pre-configured target/candidate cell configuration is supported, it can be applied for CHO, LTM and CLTM. </w:t>
      </w:r>
    </w:p>
    <w:p w14:paraId="22296A41" w14:textId="77777777" w:rsidR="00082FBE" w:rsidRPr="00176E6A" w:rsidRDefault="00082FBE" w:rsidP="00082FBE">
      <w:pPr>
        <w:rPr>
          <w:rFonts w:eastAsia="等线"/>
          <w:b/>
          <w:noProof/>
          <w:u w:val="single"/>
        </w:rPr>
      </w:pPr>
      <w:r>
        <w:rPr>
          <w:rFonts w:eastAsia="等线"/>
          <w:b/>
          <w:noProof/>
          <w:u w:val="single"/>
        </w:rPr>
        <w:t xml:space="preserve">Pain points of </w:t>
      </w:r>
      <w:r w:rsidRPr="00176E6A">
        <w:rPr>
          <w:rFonts w:eastAsia="等线" w:hint="eastAsia"/>
          <w:b/>
          <w:noProof/>
          <w:u w:val="single"/>
        </w:rPr>
        <w:t>5</w:t>
      </w:r>
      <w:r w:rsidRPr="00176E6A">
        <w:rPr>
          <w:rFonts w:eastAsia="等线"/>
          <w:b/>
          <w:noProof/>
          <w:u w:val="single"/>
        </w:rPr>
        <w:t xml:space="preserve">G </w:t>
      </w:r>
      <w:r>
        <w:rPr>
          <w:rFonts w:eastAsia="等线"/>
          <w:b/>
          <w:noProof/>
          <w:u w:val="single"/>
        </w:rPr>
        <w:t>solutions</w:t>
      </w:r>
    </w:p>
    <w:p w14:paraId="29DDFB68" w14:textId="77777777" w:rsidR="008C3F13" w:rsidRDefault="008C3F13" w:rsidP="003A0952">
      <w:pPr>
        <w:rPr>
          <w:rFonts w:eastAsia="等线"/>
          <w:noProof/>
        </w:rPr>
      </w:pPr>
      <w:r>
        <w:rPr>
          <w:rFonts w:eastAsia="等线"/>
          <w:noProof/>
        </w:rPr>
        <w:t>We observed the following pain points of 5G solutions:</w:t>
      </w:r>
    </w:p>
    <w:p w14:paraId="44029CAC" w14:textId="77777777" w:rsidR="008C3F13" w:rsidRDefault="008C3F13" w:rsidP="008C3F13">
      <w:pPr>
        <w:pStyle w:val="af2"/>
        <w:numPr>
          <w:ilvl w:val="0"/>
          <w:numId w:val="15"/>
        </w:numPr>
        <w:ind w:firstLineChars="0"/>
        <w:rPr>
          <w:rFonts w:ascii="Arial" w:eastAsia="等线" w:hAnsi="Arial"/>
          <w:noProof/>
          <w:sz w:val="20"/>
          <w:szCs w:val="20"/>
        </w:rPr>
      </w:pPr>
      <w:r>
        <w:rPr>
          <w:rFonts w:ascii="Arial" w:eastAsia="等线" w:hAnsi="Arial"/>
          <w:noProof/>
          <w:sz w:val="20"/>
          <w:szCs w:val="20"/>
        </w:rPr>
        <w:t xml:space="preserve">Both </w:t>
      </w:r>
      <w:r w:rsidR="00082FBE" w:rsidRPr="008C3F13">
        <w:rPr>
          <w:rFonts w:ascii="Arial" w:eastAsia="等线" w:hAnsi="Arial" w:hint="eastAsia"/>
          <w:noProof/>
          <w:sz w:val="20"/>
          <w:szCs w:val="20"/>
        </w:rPr>
        <w:t>C</w:t>
      </w:r>
      <w:r w:rsidR="00082FBE" w:rsidRPr="008C3F13">
        <w:rPr>
          <w:rFonts w:ascii="Arial" w:eastAsia="等线" w:hAnsi="Arial"/>
          <w:noProof/>
          <w:sz w:val="20"/>
          <w:szCs w:val="20"/>
        </w:rPr>
        <w:t xml:space="preserve">HO and CLTM are somehow duplicated functions, which will cause </w:t>
      </w:r>
      <w:r>
        <w:rPr>
          <w:rFonts w:ascii="Arial" w:eastAsia="等线" w:hAnsi="Arial"/>
          <w:noProof/>
          <w:sz w:val="20"/>
          <w:szCs w:val="20"/>
        </w:rPr>
        <w:t>UE implementation</w:t>
      </w:r>
      <w:r w:rsidR="00082FBE" w:rsidRPr="008C3F13">
        <w:rPr>
          <w:rFonts w:ascii="Arial" w:eastAsia="等线" w:hAnsi="Arial"/>
          <w:noProof/>
          <w:sz w:val="20"/>
          <w:szCs w:val="20"/>
        </w:rPr>
        <w:t xml:space="preserve"> fragementation.</w:t>
      </w:r>
    </w:p>
    <w:p w14:paraId="33414ECC" w14:textId="77777777" w:rsidR="00FA40C9" w:rsidRDefault="008C3F13" w:rsidP="008C3F13">
      <w:pPr>
        <w:pStyle w:val="af2"/>
        <w:numPr>
          <w:ilvl w:val="0"/>
          <w:numId w:val="15"/>
        </w:numPr>
        <w:ind w:firstLineChars="0"/>
        <w:rPr>
          <w:rFonts w:ascii="Arial" w:eastAsia="等线" w:hAnsi="Arial"/>
          <w:noProof/>
          <w:sz w:val="20"/>
          <w:szCs w:val="20"/>
        </w:rPr>
      </w:pPr>
      <w:r>
        <w:rPr>
          <w:rFonts w:ascii="Arial" w:eastAsia="等线" w:hAnsi="Arial"/>
          <w:noProof/>
          <w:sz w:val="20"/>
          <w:szCs w:val="20"/>
        </w:rPr>
        <w:t xml:space="preserve">CLTM is limited to intra-gNB scenario, </w:t>
      </w:r>
      <w:r w:rsidR="00CC210A">
        <w:rPr>
          <w:rFonts w:ascii="Arial" w:eastAsia="等线" w:hAnsi="Arial"/>
          <w:noProof/>
          <w:sz w:val="20"/>
          <w:szCs w:val="20"/>
        </w:rPr>
        <w:t xml:space="preserve">in which security key update is not supported. </w:t>
      </w:r>
    </w:p>
    <w:p w14:paraId="6B78B98E" w14:textId="77777777" w:rsidR="00CC210A" w:rsidRDefault="00CC210A" w:rsidP="0017055D">
      <w:pPr>
        <w:pStyle w:val="af2"/>
        <w:numPr>
          <w:ilvl w:val="0"/>
          <w:numId w:val="15"/>
        </w:numPr>
        <w:ind w:firstLineChars="0"/>
        <w:rPr>
          <w:rFonts w:ascii="Arial" w:eastAsia="等线" w:hAnsi="Arial"/>
          <w:noProof/>
          <w:sz w:val="20"/>
          <w:szCs w:val="20"/>
        </w:rPr>
      </w:pPr>
      <w:r>
        <w:rPr>
          <w:rFonts w:ascii="Arial" w:eastAsia="等线" w:hAnsi="Arial"/>
          <w:noProof/>
          <w:sz w:val="20"/>
          <w:szCs w:val="20"/>
        </w:rPr>
        <w:t xml:space="preserve">CLTM or CHO is triggered by the UE, it is a bit difficult for the network to track the UE’s movement in time, so data-forwarding may be delayed. Although early data forwarding is supported in 5G, blind data forwarding is not so optimal in the reality. </w:t>
      </w:r>
    </w:p>
    <w:p w14:paraId="11736770" w14:textId="77777777" w:rsidR="006B60B7" w:rsidRDefault="006B60B7" w:rsidP="0017055D">
      <w:pPr>
        <w:pStyle w:val="af2"/>
        <w:numPr>
          <w:ilvl w:val="0"/>
          <w:numId w:val="15"/>
        </w:numPr>
        <w:ind w:firstLineChars="0"/>
        <w:rPr>
          <w:rFonts w:ascii="Arial" w:eastAsia="等线" w:hAnsi="Arial"/>
          <w:noProof/>
          <w:sz w:val="20"/>
          <w:szCs w:val="20"/>
        </w:rPr>
      </w:pPr>
      <w:r>
        <w:rPr>
          <w:rFonts w:ascii="Arial" w:eastAsia="等线" w:hAnsi="Arial"/>
          <w:noProof/>
          <w:sz w:val="20"/>
          <w:szCs w:val="20"/>
        </w:rPr>
        <w:t>RACH-less CLTM is supported, but only limited to CG-based solution.</w:t>
      </w:r>
    </w:p>
    <w:p w14:paraId="1353E811" w14:textId="06F1F0C8" w:rsidR="0017055D" w:rsidRPr="0017055D" w:rsidRDefault="0017055D" w:rsidP="0017055D">
      <w:pPr>
        <w:pStyle w:val="af2"/>
        <w:numPr>
          <w:ilvl w:val="0"/>
          <w:numId w:val="15"/>
        </w:numPr>
        <w:ind w:firstLineChars="0"/>
        <w:rPr>
          <w:rFonts w:ascii="Arial" w:eastAsia="等线" w:hAnsi="Arial"/>
          <w:noProof/>
          <w:sz w:val="20"/>
          <w:szCs w:val="20"/>
        </w:rPr>
      </w:pPr>
      <w:r>
        <w:rPr>
          <w:rFonts w:ascii="Arial" w:eastAsia="等线" w:hAnsi="Arial" w:hint="eastAsia"/>
          <w:noProof/>
          <w:sz w:val="20"/>
          <w:szCs w:val="20"/>
        </w:rPr>
        <w:t>F</w:t>
      </w:r>
      <w:r>
        <w:rPr>
          <w:rFonts w:ascii="Arial" w:eastAsia="等线" w:hAnsi="Arial"/>
          <w:noProof/>
          <w:sz w:val="20"/>
          <w:szCs w:val="20"/>
        </w:rPr>
        <w:t>ast recovery is supported in</w:t>
      </w:r>
      <w:r w:rsidR="004C2782">
        <w:rPr>
          <w:rFonts w:ascii="Arial" w:eastAsia="等线" w:hAnsi="Arial"/>
          <w:noProof/>
          <w:sz w:val="20"/>
          <w:szCs w:val="20"/>
        </w:rPr>
        <w:t xml:space="preserve"> case of</w:t>
      </w:r>
      <w:r>
        <w:rPr>
          <w:rFonts w:ascii="Arial" w:eastAsia="等线" w:hAnsi="Arial"/>
          <w:noProof/>
          <w:sz w:val="20"/>
          <w:szCs w:val="20"/>
        </w:rPr>
        <w:t xml:space="preserve"> mobility with pre-configuration</w:t>
      </w:r>
      <w:r w:rsidR="004C2782">
        <w:rPr>
          <w:rFonts w:ascii="Arial" w:eastAsia="等线" w:hAnsi="Arial"/>
          <w:noProof/>
          <w:sz w:val="20"/>
          <w:szCs w:val="20"/>
        </w:rPr>
        <w:t xml:space="preserve"> (e.g. CHO/LTM/CLTM) and in case of MR-DC</w:t>
      </w:r>
      <w:r w:rsidR="007979B7">
        <w:rPr>
          <w:rFonts w:ascii="Arial" w:eastAsia="等线" w:hAnsi="Arial"/>
          <w:noProof/>
          <w:sz w:val="20"/>
          <w:szCs w:val="20"/>
        </w:rPr>
        <w:t xml:space="preserve"> (e.g. fast MCG recovery via SCG)</w:t>
      </w:r>
      <w:r w:rsidR="004C2782">
        <w:rPr>
          <w:rFonts w:ascii="Arial" w:eastAsia="等线" w:hAnsi="Arial"/>
          <w:noProof/>
          <w:sz w:val="20"/>
          <w:szCs w:val="20"/>
        </w:rPr>
        <w:t>. I</w:t>
      </w:r>
      <w:r>
        <w:rPr>
          <w:rFonts w:ascii="Arial" w:eastAsia="等线" w:hAnsi="Arial"/>
          <w:noProof/>
          <w:sz w:val="20"/>
          <w:szCs w:val="20"/>
        </w:rPr>
        <w:t>n case</w:t>
      </w:r>
      <w:r w:rsidR="004C2782">
        <w:rPr>
          <w:rFonts w:ascii="Arial" w:eastAsia="等线" w:hAnsi="Arial"/>
          <w:noProof/>
          <w:sz w:val="20"/>
          <w:szCs w:val="20"/>
        </w:rPr>
        <w:t xml:space="preserve"> </w:t>
      </w:r>
      <w:r w:rsidR="004C2782">
        <w:rPr>
          <w:rFonts w:ascii="Arial" w:eastAsia="等线" w:hAnsi="Arial" w:hint="eastAsia"/>
          <w:noProof/>
          <w:sz w:val="20"/>
          <w:szCs w:val="20"/>
        </w:rPr>
        <w:t>of</w:t>
      </w:r>
      <w:r>
        <w:rPr>
          <w:rFonts w:ascii="Arial" w:eastAsia="等线" w:hAnsi="Arial"/>
          <w:noProof/>
          <w:sz w:val="20"/>
          <w:szCs w:val="20"/>
        </w:rPr>
        <w:t xml:space="preserve"> CA, </w:t>
      </w:r>
      <w:r w:rsidR="004C2782">
        <w:rPr>
          <w:rFonts w:ascii="Arial" w:eastAsia="等线" w:hAnsi="Arial"/>
          <w:noProof/>
          <w:sz w:val="20"/>
          <w:szCs w:val="20"/>
        </w:rPr>
        <w:t xml:space="preserve">RLF on PCell always triggers RRC Re-establishment, </w:t>
      </w:r>
      <w:r>
        <w:rPr>
          <w:rFonts w:ascii="Arial" w:eastAsia="等线" w:hAnsi="Arial"/>
          <w:noProof/>
          <w:sz w:val="20"/>
          <w:szCs w:val="20"/>
        </w:rPr>
        <w:t>fast recovery over SCell</w:t>
      </w:r>
      <w:r w:rsidR="004C2782">
        <w:rPr>
          <w:rFonts w:ascii="Arial" w:eastAsia="等线" w:hAnsi="Arial"/>
          <w:noProof/>
          <w:sz w:val="20"/>
          <w:szCs w:val="20"/>
        </w:rPr>
        <w:t xml:space="preserve"> </w:t>
      </w:r>
      <w:r w:rsidR="004C2782">
        <w:rPr>
          <w:rFonts w:ascii="Arial" w:eastAsia="等线" w:hAnsi="Arial" w:hint="eastAsia"/>
          <w:noProof/>
          <w:sz w:val="20"/>
          <w:szCs w:val="20"/>
        </w:rPr>
        <w:t>is</w:t>
      </w:r>
      <w:r w:rsidR="004C2782">
        <w:rPr>
          <w:rFonts w:ascii="Arial" w:eastAsia="等线" w:hAnsi="Arial"/>
          <w:noProof/>
          <w:sz w:val="20"/>
          <w:szCs w:val="20"/>
        </w:rPr>
        <w:t xml:space="preserve"> </w:t>
      </w:r>
      <w:r w:rsidR="004C2782">
        <w:rPr>
          <w:rFonts w:ascii="Arial" w:eastAsia="等线" w:hAnsi="Arial" w:hint="eastAsia"/>
          <w:noProof/>
          <w:sz w:val="20"/>
          <w:szCs w:val="20"/>
        </w:rPr>
        <w:t>not</w:t>
      </w:r>
      <w:r w:rsidR="004C2782">
        <w:rPr>
          <w:rFonts w:ascii="Arial" w:eastAsia="等线" w:hAnsi="Arial"/>
          <w:noProof/>
          <w:sz w:val="20"/>
          <w:szCs w:val="20"/>
        </w:rPr>
        <w:t xml:space="preserve"> </w:t>
      </w:r>
      <w:r w:rsidR="004C2782">
        <w:rPr>
          <w:rFonts w:ascii="Arial" w:eastAsia="等线" w:hAnsi="Arial" w:hint="eastAsia"/>
          <w:noProof/>
          <w:sz w:val="20"/>
          <w:szCs w:val="20"/>
        </w:rPr>
        <w:t>supported</w:t>
      </w:r>
      <w:r>
        <w:rPr>
          <w:rFonts w:ascii="Arial" w:eastAsia="等线" w:hAnsi="Arial"/>
          <w:noProof/>
          <w:sz w:val="20"/>
          <w:szCs w:val="20"/>
        </w:rPr>
        <w:t xml:space="preserve">. </w:t>
      </w:r>
    </w:p>
    <w:p w14:paraId="14FA8661" w14:textId="77777777" w:rsidR="0017055D" w:rsidRPr="0017055D" w:rsidRDefault="0017055D" w:rsidP="0017055D">
      <w:pPr>
        <w:rPr>
          <w:rFonts w:eastAsia="等线"/>
          <w:b/>
          <w:noProof/>
          <w:u w:val="single"/>
        </w:rPr>
      </w:pPr>
      <w:r>
        <w:rPr>
          <w:rFonts w:eastAsia="等线"/>
          <w:b/>
          <w:noProof/>
          <w:u w:val="single"/>
        </w:rPr>
        <w:t>Suggestions for 6G</w:t>
      </w:r>
    </w:p>
    <w:p w14:paraId="6A020589" w14:textId="77777777" w:rsidR="0017055D" w:rsidRDefault="0017055D" w:rsidP="003A0952">
      <w:pPr>
        <w:rPr>
          <w:rFonts w:eastAsia="等线"/>
          <w:noProof/>
        </w:rPr>
      </w:pPr>
      <w:r>
        <w:rPr>
          <w:rFonts w:eastAsia="等线" w:hint="eastAsia"/>
          <w:noProof/>
        </w:rPr>
        <w:t>F</w:t>
      </w:r>
      <w:r>
        <w:rPr>
          <w:rFonts w:eastAsia="等线"/>
          <w:noProof/>
        </w:rPr>
        <w:t xml:space="preserve">irstly, we think there is no need to support both CHO and CLTM in 6G, we should consider the define a unified conditional based mobility method, it can cover L1/L3 measurement event based, distance-based and time-based conditions. Morever, both intra-gNB and inter-gNB should be considered. </w:t>
      </w:r>
    </w:p>
    <w:p w14:paraId="6A9B51DA" w14:textId="77777777" w:rsidR="006B60B7" w:rsidRDefault="0017055D" w:rsidP="003A0952">
      <w:pPr>
        <w:rPr>
          <w:rFonts w:eastAsia="等线"/>
          <w:noProof/>
        </w:rPr>
      </w:pPr>
      <w:r>
        <w:rPr>
          <w:rFonts w:eastAsia="等线" w:hint="eastAsia"/>
          <w:noProof/>
        </w:rPr>
        <w:t>T</w:t>
      </w:r>
      <w:r>
        <w:rPr>
          <w:rFonts w:eastAsia="等线"/>
          <w:noProof/>
        </w:rPr>
        <w:t xml:space="preserve">o </w:t>
      </w:r>
      <w:r w:rsidR="006B60B7">
        <w:rPr>
          <w:rFonts w:eastAsia="等线"/>
          <w:noProof/>
        </w:rPr>
        <w:t>optimize resource reservation and early data forwarding procedures, we can consider to introduce some “Bye-message” for conditional based mobility. For example, before mobility execution, the UE can firstly send some indication to the source cell, so the source cell can start data forwarding</w:t>
      </w:r>
      <w:r w:rsidR="00C85F09">
        <w:rPr>
          <w:rFonts w:eastAsia="等线"/>
          <w:noProof/>
        </w:rPr>
        <w:t xml:space="preserve"> earlier,</w:t>
      </w:r>
      <w:r w:rsidR="006B60B7">
        <w:rPr>
          <w:rFonts w:eastAsia="等线"/>
          <w:noProof/>
        </w:rPr>
        <w:t xml:space="preserve"> and </w:t>
      </w:r>
      <w:r w:rsidR="00C85F09">
        <w:rPr>
          <w:rFonts w:eastAsia="等线"/>
          <w:noProof/>
        </w:rPr>
        <w:t xml:space="preserve">inform the target cell to </w:t>
      </w:r>
      <w:r w:rsidR="006B60B7">
        <w:rPr>
          <w:rFonts w:eastAsia="等线"/>
          <w:noProof/>
        </w:rPr>
        <w:t xml:space="preserve">enable DG-based RACH-less if possible. </w:t>
      </w:r>
    </w:p>
    <w:p w14:paraId="63A0066A" w14:textId="77777777" w:rsidR="00FA40C9" w:rsidRDefault="006B60B7" w:rsidP="003A0952">
      <w:pPr>
        <w:rPr>
          <w:rFonts w:eastAsia="等线"/>
          <w:noProof/>
        </w:rPr>
      </w:pPr>
      <w:r>
        <w:rPr>
          <w:rFonts w:eastAsia="等线"/>
          <w:noProof/>
        </w:rPr>
        <w:t xml:space="preserve">For fast recovery, </w:t>
      </w:r>
      <w:r w:rsidR="00C85F09">
        <w:rPr>
          <w:rFonts w:eastAsia="等线"/>
          <w:noProof/>
        </w:rPr>
        <w:t xml:space="preserve">in 5G CHO, LTM and CLTM, in case of mobility failure, the UE can performs </w:t>
      </w:r>
      <w:r>
        <w:rPr>
          <w:rFonts w:eastAsia="等线"/>
          <w:noProof/>
        </w:rPr>
        <w:t>recovery over pre-configured candidate configuration</w:t>
      </w:r>
      <w:r w:rsidR="00BC7ED5">
        <w:rPr>
          <w:rFonts w:eastAsia="等线"/>
          <w:noProof/>
        </w:rPr>
        <w:t xml:space="preserve">. </w:t>
      </w:r>
      <w:r w:rsidR="00C85F09">
        <w:rPr>
          <w:rFonts w:eastAsia="等线"/>
          <w:noProof/>
        </w:rPr>
        <w:t>Such solution can also be considerred in 6G. Moreover, in case of MR-DC, fast MCG link recovery is supported in 5G, when RLF occurs on the MCG, the UE can send MCG failure information message to the MN via SN SCG</w:t>
      </w:r>
      <w:r w:rsidR="004C2782">
        <w:rPr>
          <w:rFonts w:eastAsia="等线"/>
          <w:noProof/>
        </w:rPr>
        <w:t>, then the network can reconfigure the UE via SCG. In 6G, it is unclear whether DC will be supporte</w:t>
      </w:r>
      <w:r w:rsidR="00E07CA7">
        <w:rPr>
          <w:rFonts w:eastAsia="等线"/>
          <w:noProof/>
        </w:rPr>
        <w:t xml:space="preserve">d, </w:t>
      </w:r>
      <w:r w:rsidR="004C2782">
        <w:rPr>
          <w:rFonts w:eastAsia="等线"/>
          <w:noProof/>
        </w:rPr>
        <w:t xml:space="preserve">but in case of CA, when </w:t>
      </w:r>
      <w:r w:rsidR="00E07CA7">
        <w:rPr>
          <w:rFonts w:eastAsia="等线"/>
          <w:noProof/>
        </w:rPr>
        <w:t xml:space="preserve">the </w:t>
      </w:r>
      <w:r w:rsidR="004C2782">
        <w:rPr>
          <w:rFonts w:eastAsia="等线"/>
          <w:noProof/>
        </w:rPr>
        <w:t xml:space="preserve">PCell quality </w:t>
      </w:r>
      <w:r w:rsidR="00E07CA7">
        <w:rPr>
          <w:rFonts w:eastAsia="等线" w:hint="eastAsia"/>
          <w:noProof/>
        </w:rPr>
        <w:t>deteriorates</w:t>
      </w:r>
      <w:r w:rsidR="00E07CA7">
        <w:rPr>
          <w:rFonts w:eastAsia="等线"/>
          <w:noProof/>
        </w:rPr>
        <w:t xml:space="preserve"> and the SCell quality is good, it is possible to keep the connection and avoid triggering RRC Re-establishment. So, </w:t>
      </w:r>
      <w:r>
        <w:rPr>
          <w:rFonts w:eastAsia="等线"/>
          <w:noProof/>
        </w:rPr>
        <w:t xml:space="preserve"> we</w:t>
      </w:r>
      <w:r w:rsidR="00E07CA7">
        <w:rPr>
          <w:rFonts w:eastAsia="等线"/>
          <w:noProof/>
        </w:rPr>
        <w:t xml:space="preserve"> suggest to further</w:t>
      </w:r>
      <w:r>
        <w:rPr>
          <w:rFonts w:eastAsia="等线"/>
          <w:noProof/>
        </w:rPr>
        <w:t xml:space="preserve"> study the solution </w:t>
      </w:r>
      <w:r w:rsidR="00FC3F6D">
        <w:rPr>
          <w:rFonts w:eastAsia="等线"/>
          <w:noProof/>
        </w:rPr>
        <w:t>of</w:t>
      </w:r>
      <w:r>
        <w:rPr>
          <w:rFonts w:eastAsia="等线"/>
          <w:noProof/>
        </w:rPr>
        <w:t xml:space="preserve"> fast recovery over SCell when the UE is configured with CA. </w:t>
      </w:r>
    </w:p>
    <w:p w14:paraId="0D22F1C5" w14:textId="77777777" w:rsidR="00C4433B" w:rsidRDefault="00C4433B" w:rsidP="00C4433B">
      <w:pPr>
        <w:pStyle w:val="Proposalobservation"/>
        <w:spacing w:before="0" w:after="120"/>
      </w:pPr>
      <w:r>
        <w:rPr>
          <w:rFonts w:hint="eastAsia"/>
        </w:rPr>
        <w:t>P</w:t>
      </w:r>
      <w:r>
        <w:t>roposal 6</w:t>
      </w:r>
      <w:r>
        <w:tab/>
        <w:t xml:space="preserve">Study on the followings for mobility robustness </w:t>
      </w:r>
      <w:r>
        <w:rPr>
          <w:rFonts w:hint="eastAsia"/>
        </w:rPr>
        <w:t>in</w:t>
      </w:r>
      <w:r>
        <w:t xml:space="preserve"> 6G:</w:t>
      </w:r>
    </w:p>
    <w:p w14:paraId="10A1BD34" w14:textId="77777777" w:rsidR="00C4433B" w:rsidRDefault="00C4433B" w:rsidP="00C4433B">
      <w:pPr>
        <w:pStyle w:val="Proposalobservation"/>
        <w:numPr>
          <w:ilvl w:val="0"/>
          <w:numId w:val="6"/>
        </w:numPr>
        <w:spacing w:before="0" w:after="120"/>
        <w:ind w:firstLineChars="0"/>
      </w:pPr>
      <w:r>
        <w:lastRenderedPageBreak/>
        <w:t xml:space="preserve">To </w:t>
      </w:r>
      <w:r>
        <w:rPr>
          <w:rFonts w:hint="eastAsia"/>
        </w:rPr>
        <w:t>support</w:t>
      </w:r>
      <w:r>
        <w:t xml:space="preserve"> enhanced conditional based mobility from Day 1 (including L1/L3 measurement event-based, distance-based and time-based);</w:t>
      </w:r>
    </w:p>
    <w:p w14:paraId="27E434EE" w14:textId="77777777" w:rsidR="00C4433B" w:rsidRPr="008B163F" w:rsidRDefault="00C4433B" w:rsidP="00C4433B">
      <w:pPr>
        <w:pStyle w:val="Proposalobservation"/>
        <w:numPr>
          <w:ilvl w:val="0"/>
          <w:numId w:val="6"/>
        </w:numPr>
        <w:spacing w:before="0" w:after="120"/>
        <w:ind w:firstLineChars="0"/>
      </w:pPr>
      <w:r>
        <w:t xml:space="preserve">In addition to fast recovery based on pre-configured candidate cell configuration, to further study fast recovery through an SCell in case of CA. </w:t>
      </w:r>
    </w:p>
    <w:p w14:paraId="78CF5B69" w14:textId="77777777" w:rsidR="00D75F41" w:rsidRDefault="00D75F41" w:rsidP="00D75F41">
      <w:pPr>
        <w:pStyle w:val="1"/>
        <w:rPr>
          <w:rFonts w:cs="Arial"/>
        </w:rPr>
      </w:pPr>
      <w:r>
        <w:rPr>
          <w:rFonts w:cs="Arial"/>
          <w:lang w:eastAsia="zh-CN"/>
        </w:rPr>
        <w:t>Measurement framework</w:t>
      </w:r>
    </w:p>
    <w:p w14:paraId="45F2B9E3" w14:textId="77777777" w:rsidR="002651C7" w:rsidRDefault="008B0C69" w:rsidP="003A0952">
      <w:pPr>
        <w:rPr>
          <w:rFonts w:eastAsia="等线"/>
          <w:noProof/>
        </w:rPr>
      </w:pPr>
      <w:r>
        <w:rPr>
          <w:rFonts w:eastAsia="等线" w:hint="eastAsia"/>
          <w:noProof/>
        </w:rPr>
        <w:t>I</w:t>
      </w:r>
      <w:r>
        <w:rPr>
          <w:rFonts w:eastAsia="等线"/>
          <w:noProof/>
        </w:rPr>
        <w:t>n 5G, different measurement types are supported, the typical types</w:t>
      </w:r>
      <w:r w:rsidR="009909B5">
        <w:rPr>
          <w:rFonts w:eastAsia="等线"/>
          <w:noProof/>
        </w:rPr>
        <w:t xml:space="preserve"> including L3 RRM measurement, L1 measurement for LTM and L1 measurement for BM, the comparison between them are shown in below table</w:t>
      </w:r>
      <w:r>
        <w:rPr>
          <w:rFonts w:eastAsia="等线"/>
          <w:noProof/>
        </w:rPr>
        <w:t>:</w:t>
      </w:r>
    </w:p>
    <w:p w14:paraId="0BD2254A" w14:textId="77777777" w:rsidR="009909B5" w:rsidRDefault="009909B5" w:rsidP="009909B5">
      <w:pPr>
        <w:jc w:val="center"/>
        <w:rPr>
          <w:rFonts w:eastAsia="等线"/>
          <w:noProof/>
        </w:rPr>
      </w:pPr>
      <w:r>
        <w:rPr>
          <w:rFonts w:eastAsia="等线" w:hint="eastAsia"/>
          <w:noProof/>
        </w:rPr>
        <w:t>T</w:t>
      </w:r>
      <w:r>
        <w:rPr>
          <w:rFonts w:eastAsia="等线"/>
          <w:noProof/>
        </w:rPr>
        <w:t>able 1 Comparison of typical measurement types in 5G NR</w:t>
      </w:r>
    </w:p>
    <w:tbl>
      <w:tblPr>
        <w:tblStyle w:val="ad"/>
        <w:tblW w:w="10485" w:type="dxa"/>
        <w:tblLook w:val="04A0" w:firstRow="1" w:lastRow="0" w:firstColumn="1" w:lastColumn="0" w:noHBand="0" w:noVBand="1"/>
      </w:tblPr>
      <w:tblGrid>
        <w:gridCol w:w="2153"/>
        <w:gridCol w:w="1698"/>
        <w:gridCol w:w="3374"/>
        <w:gridCol w:w="3260"/>
      </w:tblGrid>
      <w:tr w:rsidR="007C3B0E" w14:paraId="61E7D5C2" w14:textId="77777777" w:rsidTr="007C3B0E">
        <w:tc>
          <w:tcPr>
            <w:tcW w:w="2153" w:type="dxa"/>
            <w:shd w:val="clear" w:color="auto" w:fill="D9E2F3" w:themeFill="accent1" w:themeFillTint="33"/>
            <w:vAlign w:val="center"/>
          </w:tcPr>
          <w:p w14:paraId="17ED49F9" w14:textId="77777777" w:rsidR="007C3B0E" w:rsidRDefault="007C3B0E" w:rsidP="003A0952">
            <w:pPr>
              <w:rPr>
                <w:rFonts w:eastAsia="等线"/>
                <w:noProof/>
              </w:rPr>
            </w:pPr>
            <w:r>
              <w:rPr>
                <w:rFonts w:eastAsia="等线" w:hint="eastAsia"/>
                <w:noProof/>
              </w:rPr>
              <w:t>M</w:t>
            </w:r>
            <w:r>
              <w:rPr>
                <w:rFonts w:eastAsia="等线"/>
                <w:noProof/>
              </w:rPr>
              <w:t>easurement types in NR</w:t>
            </w:r>
          </w:p>
        </w:tc>
        <w:tc>
          <w:tcPr>
            <w:tcW w:w="1698" w:type="dxa"/>
            <w:shd w:val="clear" w:color="auto" w:fill="D9E2F3" w:themeFill="accent1" w:themeFillTint="33"/>
            <w:vAlign w:val="center"/>
          </w:tcPr>
          <w:p w14:paraId="053B90E1" w14:textId="77777777" w:rsidR="007C3B0E" w:rsidRDefault="007C3B0E" w:rsidP="003A0952">
            <w:pPr>
              <w:rPr>
                <w:rFonts w:eastAsia="等线"/>
                <w:noProof/>
              </w:rPr>
            </w:pPr>
            <w:r>
              <w:rPr>
                <w:rFonts w:eastAsia="等线"/>
                <w:noProof/>
              </w:rPr>
              <w:t>Supported RS types</w:t>
            </w:r>
          </w:p>
        </w:tc>
        <w:tc>
          <w:tcPr>
            <w:tcW w:w="3374" w:type="dxa"/>
            <w:shd w:val="clear" w:color="auto" w:fill="D9E2F3" w:themeFill="accent1" w:themeFillTint="33"/>
            <w:vAlign w:val="center"/>
          </w:tcPr>
          <w:p w14:paraId="5931BCC9" w14:textId="77777777" w:rsidR="007C3B0E" w:rsidRDefault="007C3B0E" w:rsidP="003A0952">
            <w:pPr>
              <w:rPr>
                <w:rFonts w:eastAsia="等线"/>
                <w:noProof/>
              </w:rPr>
            </w:pPr>
            <w:r>
              <w:rPr>
                <w:rFonts w:eastAsia="等线" w:hint="eastAsia"/>
                <w:noProof/>
              </w:rPr>
              <w:t>M</w:t>
            </w:r>
            <w:r>
              <w:rPr>
                <w:rFonts w:eastAsia="等线"/>
                <w:noProof/>
              </w:rPr>
              <w:t xml:space="preserve">easured cell scope </w:t>
            </w:r>
          </w:p>
        </w:tc>
        <w:tc>
          <w:tcPr>
            <w:tcW w:w="3260" w:type="dxa"/>
            <w:shd w:val="clear" w:color="auto" w:fill="D9E2F3" w:themeFill="accent1" w:themeFillTint="33"/>
            <w:vAlign w:val="center"/>
          </w:tcPr>
          <w:p w14:paraId="64245BEF" w14:textId="77777777" w:rsidR="007C3B0E" w:rsidRDefault="007C3B0E" w:rsidP="003A0952">
            <w:pPr>
              <w:rPr>
                <w:rFonts w:eastAsia="等线"/>
                <w:noProof/>
              </w:rPr>
            </w:pPr>
            <w:r>
              <w:rPr>
                <w:rFonts w:eastAsia="等线" w:hint="eastAsia"/>
                <w:noProof/>
              </w:rPr>
              <w:t>T</w:t>
            </w:r>
            <w:r>
              <w:rPr>
                <w:rFonts w:eastAsia="等线"/>
                <w:noProof/>
              </w:rPr>
              <w:t>riggering types</w:t>
            </w:r>
          </w:p>
        </w:tc>
      </w:tr>
      <w:tr w:rsidR="007C3B0E" w14:paraId="67370C62" w14:textId="77777777" w:rsidTr="007C3B0E">
        <w:tc>
          <w:tcPr>
            <w:tcW w:w="2153" w:type="dxa"/>
            <w:vAlign w:val="center"/>
          </w:tcPr>
          <w:p w14:paraId="16006FEF" w14:textId="77777777" w:rsidR="007C3B0E" w:rsidRDefault="007C3B0E" w:rsidP="007C3B0E">
            <w:pPr>
              <w:jc w:val="left"/>
              <w:rPr>
                <w:rFonts w:eastAsia="等线"/>
                <w:noProof/>
              </w:rPr>
            </w:pPr>
            <w:r>
              <w:rPr>
                <w:rFonts w:eastAsia="等线" w:hint="eastAsia"/>
                <w:noProof/>
              </w:rPr>
              <w:t>L</w:t>
            </w:r>
            <w:r>
              <w:rPr>
                <w:rFonts w:eastAsia="等线"/>
                <w:noProof/>
              </w:rPr>
              <w:t>3 RRM measurement</w:t>
            </w:r>
          </w:p>
        </w:tc>
        <w:tc>
          <w:tcPr>
            <w:tcW w:w="1698" w:type="dxa"/>
            <w:vAlign w:val="center"/>
          </w:tcPr>
          <w:p w14:paraId="29D2F25A" w14:textId="77777777" w:rsidR="007C3B0E" w:rsidRDefault="007C3B0E" w:rsidP="007C3B0E">
            <w:pPr>
              <w:jc w:val="left"/>
              <w:rPr>
                <w:rFonts w:eastAsia="等线"/>
                <w:noProof/>
              </w:rPr>
            </w:pPr>
            <w:r>
              <w:rPr>
                <w:rFonts w:eastAsia="等线" w:hint="eastAsia"/>
                <w:noProof/>
              </w:rPr>
              <w:t>S</w:t>
            </w:r>
            <w:r>
              <w:rPr>
                <w:rFonts w:eastAsia="等线"/>
                <w:noProof/>
              </w:rPr>
              <w:t>SB or CSI-RS</w:t>
            </w:r>
          </w:p>
        </w:tc>
        <w:tc>
          <w:tcPr>
            <w:tcW w:w="3374" w:type="dxa"/>
            <w:vAlign w:val="center"/>
          </w:tcPr>
          <w:p w14:paraId="1CA827F6" w14:textId="77777777" w:rsid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noProof/>
                <w:sz w:val="20"/>
                <w:szCs w:val="20"/>
              </w:rPr>
              <w:t>Serving cel(s),</w:t>
            </w:r>
          </w:p>
          <w:p w14:paraId="7A11C3DB" w14:textId="77777777" w:rsidR="007C3B0E" w:rsidRP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noProof/>
                <w:sz w:val="20"/>
                <w:szCs w:val="20"/>
              </w:rPr>
              <w:t>neighbour cells (incl listed cells</w:t>
            </w:r>
            <w:r>
              <w:rPr>
                <w:rFonts w:ascii="Arial" w:eastAsia="等线" w:hAnsi="Arial"/>
                <w:noProof/>
                <w:sz w:val="20"/>
                <w:szCs w:val="20"/>
              </w:rPr>
              <w:t>,</w:t>
            </w:r>
            <w:r w:rsidRPr="007C3B0E">
              <w:rPr>
                <w:rFonts w:ascii="Arial" w:eastAsia="等线" w:hAnsi="Arial"/>
                <w:noProof/>
                <w:sz w:val="20"/>
                <w:szCs w:val="20"/>
              </w:rPr>
              <w:t xml:space="preserve"> </w:t>
            </w:r>
            <w:r w:rsidRPr="007C3B0E">
              <w:rPr>
                <w:rFonts w:ascii="Arial" w:eastAsia="等线" w:hAnsi="Arial"/>
                <w:noProof/>
                <w:sz w:val="20"/>
                <w:szCs w:val="20"/>
                <w:u w:val="single"/>
              </w:rPr>
              <w:t>detected cells</w:t>
            </w:r>
            <w:r>
              <w:rPr>
                <w:rFonts w:ascii="Arial" w:eastAsia="等线" w:hAnsi="Arial"/>
                <w:noProof/>
                <w:sz w:val="20"/>
                <w:szCs w:val="20"/>
                <w:u w:val="single"/>
              </w:rPr>
              <w:t xml:space="preserve"> for SSB</w:t>
            </w:r>
            <w:r w:rsidRPr="007C3B0E">
              <w:rPr>
                <w:rFonts w:ascii="Arial" w:eastAsia="等线" w:hAnsi="Arial"/>
                <w:noProof/>
                <w:sz w:val="20"/>
                <w:szCs w:val="20"/>
              </w:rPr>
              <w:t>)</w:t>
            </w:r>
          </w:p>
        </w:tc>
        <w:tc>
          <w:tcPr>
            <w:tcW w:w="3260" w:type="dxa"/>
            <w:vAlign w:val="center"/>
          </w:tcPr>
          <w:p w14:paraId="1693B14E" w14:textId="77777777" w:rsidR="007C3B0E" w:rsidRP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hint="eastAsia"/>
                <w:noProof/>
                <w:sz w:val="20"/>
                <w:szCs w:val="20"/>
              </w:rPr>
              <w:t>P</w:t>
            </w:r>
            <w:r w:rsidRPr="007C3B0E">
              <w:rPr>
                <w:rFonts w:ascii="Arial" w:eastAsia="等线" w:hAnsi="Arial"/>
                <w:noProof/>
                <w:sz w:val="20"/>
                <w:szCs w:val="20"/>
              </w:rPr>
              <w:t>eriodical</w:t>
            </w:r>
          </w:p>
          <w:p w14:paraId="3B05C3D8" w14:textId="77777777" w:rsidR="007C3B0E" w:rsidRDefault="007C3B0E" w:rsidP="007C3B0E">
            <w:pPr>
              <w:pStyle w:val="af2"/>
              <w:numPr>
                <w:ilvl w:val="0"/>
                <w:numId w:val="18"/>
              </w:numPr>
              <w:spacing w:after="0"/>
              <w:ind w:left="172" w:firstLineChars="0" w:hanging="172"/>
              <w:jc w:val="left"/>
              <w:rPr>
                <w:rFonts w:eastAsia="等线"/>
                <w:noProof/>
              </w:rPr>
            </w:pPr>
            <w:r w:rsidRPr="007C3B0E">
              <w:rPr>
                <w:rFonts w:ascii="Arial" w:eastAsia="等线" w:hAnsi="Arial"/>
                <w:noProof/>
                <w:sz w:val="20"/>
                <w:szCs w:val="20"/>
              </w:rPr>
              <w:t>event-based</w:t>
            </w:r>
            <w:r>
              <w:rPr>
                <w:rFonts w:ascii="Arial" w:eastAsia="等线" w:hAnsi="Arial"/>
                <w:noProof/>
                <w:sz w:val="20"/>
                <w:szCs w:val="20"/>
              </w:rPr>
              <w:t xml:space="preserve"> (via RRC)</w:t>
            </w:r>
          </w:p>
        </w:tc>
      </w:tr>
      <w:tr w:rsidR="007C3B0E" w14:paraId="2E4A8EE4" w14:textId="77777777" w:rsidTr="007C3B0E">
        <w:tc>
          <w:tcPr>
            <w:tcW w:w="2153" w:type="dxa"/>
            <w:vAlign w:val="center"/>
          </w:tcPr>
          <w:p w14:paraId="45E3006A" w14:textId="77777777" w:rsidR="007C3B0E" w:rsidRDefault="007C3B0E" w:rsidP="007C3B0E">
            <w:pPr>
              <w:jc w:val="left"/>
              <w:rPr>
                <w:rFonts w:eastAsia="等线"/>
                <w:noProof/>
              </w:rPr>
            </w:pPr>
            <w:r>
              <w:rPr>
                <w:rFonts w:eastAsia="等线" w:hint="eastAsia"/>
                <w:noProof/>
              </w:rPr>
              <w:t>L</w:t>
            </w:r>
            <w:r>
              <w:rPr>
                <w:rFonts w:eastAsia="等线"/>
                <w:noProof/>
              </w:rPr>
              <w:t>1 measurement for LTM/CLTM</w:t>
            </w:r>
          </w:p>
        </w:tc>
        <w:tc>
          <w:tcPr>
            <w:tcW w:w="1698" w:type="dxa"/>
            <w:vAlign w:val="center"/>
          </w:tcPr>
          <w:p w14:paraId="3093C32B" w14:textId="77777777" w:rsidR="007C3B0E" w:rsidRDefault="007C3B0E" w:rsidP="007C3B0E">
            <w:pPr>
              <w:jc w:val="left"/>
              <w:rPr>
                <w:rFonts w:eastAsia="等线"/>
                <w:noProof/>
              </w:rPr>
            </w:pPr>
            <w:r>
              <w:rPr>
                <w:rFonts w:eastAsia="等线" w:hint="eastAsia"/>
                <w:noProof/>
              </w:rPr>
              <w:t>S</w:t>
            </w:r>
            <w:r>
              <w:rPr>
                <w:rFonts w:eastAsia="等线"/>
                <w:noProof/>
              </w:rPr>
              <w:t>SB or CSI-RS</w:t>
            </w:r>
          </w:p>
        </w:tc>
        <w:tc>
          <w:tcPr>
            <w:tcW w:w="3374" w:type="dxa"/>
            <w:vAlign w:val="center"/>
          </w:tcPr>
          <w:p w14:paraId="2FB3083D" w14:textId="77777777" w:rsid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hint="eastAsia"/>
                <w:noProof/>
                <w:sz w:val="20"/>
                <w:szCs w:val="20"/>
              </w:rPr>
              <w:t>S</w:t>
            </w:r>
            <w:r w:rsidRPr="007C3B0E">
              <w:rPr>
                <w:rFonts w:ascii="Arial" w:eastAsia="等线" w:hAnsi="Arial"/>
                <w:noProof/>
                <w:sz w:val="20"/>
                <w:szCs w:val="20"/>
              </w:rPr>
              <w:t>erving cell</w:t>
            </w:r>
            <w:r>
              <w:rPr>
                <w:rFonts w:ascii="Arial" w:eastAsia="等线" w:hAnsi="Arial"/>
                <w:noProof/>
                <w:sz w:val="20"/>
                <w:szCs w:val="20"/>
              </w:rPr>
              <w:t>;</w:t>
            </w:r>
          </w:p>
          <w:p w14:paraId="024FC7CF" w14:textId="77777777" w:rsidR="007C3B0E" w:rsidRP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Pr>
                <w:rFonts w:ascii="Arial" w:eastAsia="等线" w:hAnsi="Arial" w:hint="eastAsia"/>
                <w:noProof/>
                <w:sz w:val="20"/>
                <w:szCs w:val="20"/>
              </w:rPr>
              <w:t>C</w:t>
            </w:r>
            <w:r>
              <w:rPr>
                <w:rFonts w:ascii="Arial" w:eastAsia="等线" w:hAnsi="Arial"/>
                <w:noProof/>
                <w:sz w:val="20"/>
                <w:szCs w:val="20"/>
              </w:rPr>
              <w:t>andidate cell</w:t>
            </w:r>
            <w:r w:rsidR="00666BE3">
              <w:rPr>
                <w:rFonts w:ascii="Arial" w:eastAsia="等线" w:hAnsi="Arial"/>
                <w:noProof/>
                <w:sz w:val="20"/>
                <w:szCs w:val="20"/>
              </w:rPr>
              <w:t>s</w:t>
            </w:r>
          </w:p>
        </w:tc>
        <w:tc>
          <w:tcPr>
            <w:tcW w:w="3260" w:type="dxa"/>
            <w:vAlign w:val="center"/>
          </w:tcPr>
          <w:p w14:paraId="49B0F3CA" w14:textId="1B42C0B5" w:rsid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hint="eastAsia"/>
                <w:noProof/>
                <w:sz w:val="20"/>
                <w:szCs w:val="20"/>
              </w:rPr>
              <w:t>P</w:t>
            </w:r>
            <w:r w:rsidRPr="007C3B0E">
              <w:rPr>
                <w:rFonts w:ascii="Arial" w:eastAsia="等线" w:hAnsi="Arial"/>
                <w:noProof/>
                <w:sz w:val="20"/>
                <w:szCs w:val="20"/>
              </w:rPr>
              <w:t>eriodical</w:t>
            </w:r>
            <w:r w:rsidR="007979B7">
              <w:rPr>
                <w:rFonts w:ascii="Arial" w:eastAsia="等线" w:hAnsi="Arial"/>
                <w:noProof/>
                <w:sz w:val="20"/>
                <w:szCs w:val="20"/>
              </w:rPr>
              <w:t>, semi-persistent, aperiodic</w:t>
            </w:r>
          </w:p>
          <w:p w14:paraId="248570F1" w14:textId="77777777" w:rsidR="007C3B0E" w:rsidRP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noProof/>
                <w:sz w:val="20"/>
                <w:szCs w:val="20"/>
              </w:rPr>
              <w:t>event-based</w:t>
            </w:r>
            <w:r>
              <w:rPr>
                <w:rFonts w:ascii="Arial" w:eastAsia="等线" w:hAnsi="Arial"/>
                <w:noProof/>
                <w:sz w:val="20"/>
                <w:szCs w:val="20"/>
              </w:rPr>
              <w:t xml:space="preserve"> (via MAC CE)</w:t>
            </w:r>
          </w:p>
        </w:tc>
      </w:tr>
      <w:tr w:rsidR="007C3B0E" w14:paraId="4F29DA86" w14:textId="77777777" w:rsidTr="007C3B0E">
        <w:tc>
          <w:tcPr>
            <w:tcW w:w="2153" w:type="dxa"/>
            <w:vAlign w:val="center"/>
          </w:tcPr>
          <w:p w14:paraId="7D588349" w14:textId="77777777" w:rsidR="007C3B0E" w:rsidRDefault="007C3B0E" w:rsidP="007C3B0E">
            <w:pPr>
              <w:jc w:val="left"/>
              <w:rPr>
                <w:rFonts w:eastAsia="等线"/>
                <w:noProof/>
              </w:rPr>
            </w:pPr>
            <w:r>
              <w:rPr>
                <w:rFonts w:eastAsia="等线" w:hint="eastAsia"/>
                <w:noProof/>
              </w:rPr>
              <w:t>L</w:t>
            </w:r>
            <w:r>
              <w:rPr>
                <w:rFonts w:eastAsia="等线"/>
                <w:noProof/>
              </w:rPr>
              <w:t xml:space="preserve">1 measurement for beam management </w:t>
            </w:r>
          </w:p>
        </w:tc>
        <w:tc>
          <w:tcPr>
            <w:tcW w:w="1698" w:type="dxa"/>
            <w:vAlign w:val="center"/>
          </w:tcPr>
          <w:p w14:paraId="47B18C24" w14:textId="77777777" w:rsidR="007C3B0E" w:rsidRDefault="007C3B0E" w:rsidP="007C3B0E">
            <w:pPr>
              <w:jc w:val="left"/>
              <w:rPr>
                <w:rFonts w:eastAsia="等线"/>
                <w:noProof/>
              </w:rPr>
            </w:pPr>
            <w:r>
              <w:rPr>
                <w:rFonts w:eastAsia="等线" w:hint="eastAsia"/>
                <w:noProof/>
              </w:rPr>
              <w:t>S</w:t>
            </w:r>
            <w:r>
              <w:rPr>
                <w:rFonts w:eastAsia="等线"/>
                <w:noProof/>
              </w:rPr>
              <w:t>SB or CSI-RS</w:t>
            </w:r>
          </w:p>
        </w:tc>
        <w:tc>
          <w:tcPr>
            <w:tcW w:w="3374" w:type="dxa"/>
            <w:vAlign w:val="center"/>
          </w:tcPr>
          <w:p w14:paraId="015A2E67" w14:textId="77777777" w:rsidR="007C3B0E" w:rsidRP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hint="eastAsia"/>
                <w:noProof/>
                <w:sz w:val="20"/>
                <w:szCs w:val="20"/>
              </w:rPr>
              <w:t>S</w:t>
            </w:r>
            <w:r w:rsidRPr="007C3B0E">
              <w:rPr>
                <w:rFonts w:ascii="Arial" w:eastAsia="等线" w:hAnsi="Arial"/>
                <w:noProof/>
                <w:sz w:val="20"/>
                <w:szCs w:val="20"/>
              </w:rPr>
              <w:t>erving cell</w:t>
            </w:r>
            <w:r>
              <w:rPr>
                <w:rFonts w:ascii="Arial" w:eastAsia="等线" w:hAnsi="Arial"/>
                <w:noProof/>
                <w:sz w:val="20"/>
                <w:szCs w:val="20"/>
              </w:rPr>
              <w:t xml:space="preserve"> (incl serving PCI and </w:t>
            </w:r>
            <w:r w:rsidR="009D2611">
              <w:rPr>
                <w:rFonts w:ascii="Arial" w:eastAsia="等线" w:hAnsi="Arial"/>
                <w:noProof/>
                <w:sz w:val="20"/>
                <w:szCs w:val="20"/>
              </w:rPr>
              <w:t xml:space="preserve">one </w:t>
            </w:r>
            <w:r>
              <w:rPr>
                <w:rFonts w:ascii="Arial" w:eastAsia="等线" w:hAnsi="Arial"/>
                <w:noProof/>
                <w:sz w:val="20"/>
                <w:szCs w:val="20"/>
              </w:rPr>
              <w:t>additional PCI)</w:t>
            </w:r>
          </w:p>
        </w:tc>
        <w:tc>
          <w:tcPr>
            <w:tcW w:w="3260" w:type="dxa"/>
            <w:vAlign w:val="center"/>
          </w:tcPr>
          <w:p w14:paraId="7BB2D96A" w14:textId="2D0EB4C6" w:rsid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hint="eastAsia"/>
                <w:noProof/>
                <w:sz w:val="20"/>
                <w:szCs w:val="20"/>
              </w:rPr>
              <w:t>P</w:t>
            </w:r>
            <w:r w:rsidRPr="007C3B0E">
              <w:rPr>
                <w:rFonts w:ascii="Arial" w:eastAsia="等线" w:hAnsi="Arial"/>
                <w:noProof/>
                <w:sz w:val="20"/>
                <w:szCs w:val="20"/>
              </w:rPr>
              <w:t>eriodical</w:t>
            </w:r>
            <w:r w:rsidR="007979B7">
              <w:rPr>
                <w:rFonts w:ascii="Arial" w:eastAsia="等线" w:hAnsi="Arial"/>
                <w:noProof/>
                <w:sz w:val="20"/>
                <w:szCs w:val="20"/>
              </w:rPr>
              <w:t>, semi-persistent, aperiodic</w:t>
            </w:r>
          </w:p>
          <w:p w14:paraId="174BB9F6" w14:textId="77777777" w:rsidR="007C3B0E" w:rsidRPr="007C3B0E" w:rsidRDefault="007C3B0E" w:rsidP="007C3B0E">
            <w:pPr>
              <w:pStyle w:val="af2"/>
              <w:numPr>
                <w:ilvl w:val="0"/>
                <w:numId w:val="18"/>
              </w:numPr>
              <w:spacing w:after="0"/>
              <w:ind w:left="172" w:firstLineChars="0" w:hanging="172"/>
              <w:jc w:val="left"/>
              <w:rPr>
                <w:rFonts w:ascii="Arial" w:eastAsia="等线" w:hAnsi="Arial"/>
                <w:noProof/>
                <w:sz w:val="20"/>
                <w:szCs w:val="20"/>
              </w:rPr>
            </w:pPr>
            <w:r w:rsidRPr="007C3B0E">
              <w:rPr>
                <w:rFonts w:ascii="Arial" w:eastAsia="等线" w:hAnsi="Arial"/>
                <w:noProof/>
                <w:sz w:val="20"/>
                <w:szCs w:val="20"/>
              </w:rPr>
              <w:t>event-based</w:t>
            </w:r>
            <w:r>
              <w:rPr>
                <w:rFonts w:ascii="Arial" w:eastAsia="等线" w:hAnsi="Arial"/>
                <w:noProof/>
                <w:sz w:val="20"/>
                <w:szCs w:val="20"/>
              </w:rPr>
              <w:t xml:space="preserve"> (via UCI)</w:t>
            </w:r>
          </w:p>
        </w:tc>
      </w:tr>
    </w:tbl>
    <w:p w14:paraId="13B11D73" w14:textId="77777777" w:rsidR="009909B5" w:rsidRDefault="009909B5" w:rsidP="003A0952">
      <w:pPr>
        <w:rPr>
          <w:rFonts w:eastAsia="等线"/>
          <w:noProof/>
        </w:rPr>
      </w:pPr>
      <w:r>
        <w:rPr>
          <w:rFonts w:eastAsia="等线" w:hint="eastAsia"/>
          <w:noProof/>
        </w:rPr>
        <w:t>I</w:t>
      </w:r>
      <w:r>
        <w:rPr>
          <w:rFonts w:eastAsia="等线"/>
          <w:noProof/>
        </w:rPr>
        <w:t xml:space="preserve">n 5G NR, even if the same RS resources </w:t>
      </w:r>
      <w:r w:rsidR="008B70A9">
        <w:rPr>
          <w:rFonts w:eastAsia="等线"/>
          <w:noProof/>
        </w:rPr>
        <w:t>are</w:t>
      </w:r>
      <w:r>
        <w:rPr>
          <w:rFonts w:eastAsia="等线"/>
          <w:noProof/>
        </w:rPr>
        <w:t xml:space="preserve"> used for different measurement purposes, they are configured via different RRC parameters, this is not only because the features were not introduced in different releases, but also because of the split discussion in RAN1 and RAN2.  </w:t>
      </w:r>
    </w:p>
    <w:p w14:paraId="0CC3854B" w14:textId="77777777" w:rsidR="009909B5" w:rsidRDefault="009909B5" w:rsidP="003A0952">
      <w:pPr>
        <w:rPr>
          <w:rFonts w:eastAsia="等线"/>
          <w:noProof/>
        </w:rPr>
      </w:pPr>
      <w:r>
        <w:rPr>
          <w:rFonts w:eastAsia="等线"/>
          <w:noProof/>
        </w:rPr>
        <w:t xml:space="preserve">In 5G, </w:t>
      </w:r>
      <w:r w:rsidR="008B70A9">
        <w:rPr>
          <w:rFonts w:eastAsia="等线"/>
          <w:noProof/>
        </w:rPr>
        <w:t>t</w:t>
      </w:r>
      <w:r>
        <w:rPr>
          <w:rFonts w:eastAsia="等线"/>
          <w:noProof/>
        </w:rPr>
        <w:t xml:space="preserve">he design of L3 RRM measurement is </w:t>
      </w:r>
      <w:r w:rsidR="008B70A9">
        <w:rPr>
          <w:rFonts w:eastAsia="等线"/>
          <w:noProof/>
        </w:rPr>
        <w:t xml:space="preserve">up to RAN2, so, the signalling design </w:t>
      </w:r>
      <w:r w:rsidR="001C0AEB">
        <w:rPr>
          <w:rFonts w:eastAsia="等线"/>
          <w:noProof/>
        </w:rPr>
        <w:t>almost follows the 4G framework</w:t>
      </w:r>
      <w:r w:rsidR="008B70A9">
        <w:rPr>
          <w:rFonts w:eastAsia="等线"/>
          <w:noProof/>
        </w:rPr>
        <w:t xml:space="preserve">. RAN1 is responsible for beam management, thus RAN1 has defined a complete different signalling structure for </w:t>
      </w:r>
      <w:r w:rsidR="001C0AEB">
        <w:rPr>
          <w:rFonts w:eastAsia="等线"/>
          <w:noProof/>
        </w:rPr>
        <w:t>it</w:t>
      </w:r>
      <w:r w:rsidR="008B70A9">
        <w:rPr>
          <w:rFonts w:eastAsia="等线"/>
          <w:noProof/>
        </w:rPr>
        <w:t xml:space="preserve">. For LTM, because the measurement is performed by L1, </w:t>
      </w:r>
      <w:r w:rsidR="001C0AEB">
        <w:rPr>
          <w:rFonts w:eastAsia="等线"/>
          <w:noProof/>
        </w:rPr>
        <w:t xml:space="preserve">so, RAN1 </w:t>
      </w:r>
      <w:r w:rsidR="00744069">
        <w:rPr>
          <w:rFonts w:eastAsia="等线"/>
          <w:noProof/>
        </w:rPr>
        <w:t>intends to use</w:t>
      </w:r>
      <w:r w:rsidR="001C0AEB">
        <w:rPr>
          <w:rFonts w:eastAsia="等线"/>
          <w:noProof/>
        </w:rPr>
        <w:t xml:space="preserve"> </w:t>
      </w:r>
      <w:r w:rsidR="00744069">
        <w:rPr>
          <w:rFonts w:eastAsia="等线"/>
          <w:noProof/>
        </w:rPr>
        <w:t xml:space="preserve">the </w:t>
      </w:r>
      <w:r w:rsidR="001C0AEB">
        <w:rPr>
          <w:rFonts w:eastAsia="等线"/>
          <w:noProof/>
        </w:rPr>
        <w:t xml:space="preserve">similar </w:t>
      </w:r>
      <w:r w:rsidR="00744069">
        <w:rPr>
          <w:rFonts w:eastAsia="等线"/>
          <w:noProof/>
        </w:rPr>
        <w:t xml:space="preserve">measurement/reporting configuration </w:t>
      </w:r>
      <w:r w:rsidR="001C0AEB">
        <w:rPr>
          <w:rFonts w:eastAsia="等线"/>
          <w:noProof/>
        </w:rPr>
        <w:t>signaling structure for LTM and beam management. But for event-based measurement reporting, due to the split discussion in RAN1 and RAN2, different reporting methods are defined</w:t>
      </w:r>
      <w:r w:rsidR="00744069">
        <w:rPr>
          <w:rFonts w:eastAsia="等线"/>
          <w:noProof/>
        </w:rPr>
        <w:t>, e.g. MAC CE</w:t>
      </w:r>
      <w:r w:rsidR="001C0AEB">
        <w:rPr>
          <w:rFonts w:eastAsia="等线"/>
          <w:noProof/>
        </w:rPr>
        <w:t xml:space="preserve"> for LTM and </w:t>
      </w:r>
      <w:r w:rsidR="00744069">
        <w:rPr>
          <w:rFonts w:eastAsia="等线"/>
          <w:noProof/>
        </w:rPr>
        <w:t xml:space="preserve">UCI for </w:t>
      </w:r>
      <w:r w:rsidR="001C0AEB">
        <w:rPr>
          <w:rFonts w:eastAsia="等线"/>
          <w:noProof/>
        </w:rPr>
        <w:t>beam management. These</w:t>
      </w:r>
      <w:r w:rsidR="00744069">
        <w:rPr>
          <w:rFonts w:eastAsia="等线"/>
          <w:noProof/>
        </w:rPr>
        <w:t xml:space="preserve"> designs increases the signalling complexity and also increase the implementation complexity at UE and the network. </w:t>
      </w:r>
      <w:r w:rsidR="001C0AEB">
        <w:rPr>
          <w:rFonts w:eastAsia="等线"/>
          <w:noProof/>
        </w:rPr>
        <w:t xml:space="preserve"> </w:t>
      </w:r>
    </w:p>
    <w:p w14:paraId="43DD50C8" w14:textId="77777777" w:rsidR="00823182" w:rsidRPr="00823182" w:rsidRDefault="00823182" w:rsidP="009C7AB9">
      <w:pPr>
        <w:pStyle w:val="Proposalobservation"/>
      </w:pPr>
      <w:r>
        <w:t xml:space="preserve">Observation </w:t>
      </w:r>
      <w:r w:rsidR="002A1D0E">
        <w:t>4</w:t>
      </w:r>
      <w:r>
        <w:tab/>
        <w:t xml:space="preserve"> </w:t>
      </w:r>
      <w:r w:rsidRPr="00823182">
        <w:t xml:space="preserve">The 5G signaling design defines completely different signaling frameworks for </w:t>
      </w:r>
      <w:r>
        <w:t>L1 and L3 measurements</w:t>
      </w:r>
      <w:r w:rsidRPr="00823182">
        <w:t>, without taking into account the similarities between these functions.</w:t>
      </w:r>
      <w:r>
        <w:t xml:space="preserve"> </w:t>
      </w:r>
      <w:r w:rsidRPr="00823182">
        <w:t xml:space="preserve">This is mainly because the discussions </w:t>
      </w:r>
      <w:r>
        <w:t>are</w:t>
      </w:r>
      <w:r w:rsidRPr="00823182">
        <w:t xml:space="preserve"> taking place </w:t>
      </w:r>
      <w:r w:rsidR="009C7AB9">
        <w:t>in</w:t>
      </w:r>
      <w:r w:rsidRPr="00823182">
        <w:t xml:space="preserve"> different WGs.</w:t>
      </w:r>
    </w:p>
    <w:p w14:paraId="1C70EDE3" w14:textId="77777777" w:rsidR="009909B5" w:rsidRDefault="00744069" w:rsidP="003A0952">
      <w:pPr>
        <w:rPr>
          <w:rFonts w:eastAsia="等线"/>
          <w:noProof/>
        </w:rPr>
      </w:pPr>
      <w:r>
        <w:rPr>
          <w:rFonts w:eastAsia="等线"/>
          <w:noProof/>
        </w:rPr>
        <w:t>For 6G design, many companies talk about the unification of measurement framework.</w:t>
      </w:r>
      <w:r w:rsidR="009C7AB9">
        <w:rPr>
          <w:rFonts w:eastAsia="等线"/>
          <w:noProof/>
        </w:rPr>
        <w:t xml:space="preserve"> In our understanding, the motivation is not to only simplify RRC signalling design, but also</w:t>
      </w:r>
      <w:r w:rsidR="000A6F36">
        <w:rPr>
          <w:rFonts w:eastAsia="等线"/>
          <w:noProof/>
        </w:rPr>
        <w:t xml:space="preserve"> to</w:t>
      </w:r>
      <w:r w:rsidR="009C7AB9">
        <w:rPr>
          <w:rFonts w:eastAsia="等线"/>
          <w:noProof/>
        </w:rPr>
        <w:t xml:space="preserve"> reduce the implmentation complexity at the UE and </w:t>
      </w:r>
      <w:r w:rsidR="00A95D36">
        <w:rPr>
          <w:rFonts w:eastAsia="等线"/>
          <w:noProof/>
        </w:rPr>
        <w:t xml:space="preserve">the </w:t>
      </w:r>
      <w:r w:rsidR="009C7AB9">
        <w:rPr>
          <w:rFonts w:eastAsia="等线"/>
          <w:noProof/>
        </w:rPr>
        <w:t xml:space="preserve">network. </w:t>
      </w:r>
      <w:r w:rsidR="000A6F36">
        <w:rPr>
          <w:rFonts w:eastAsia="等线"/>
          <w:noProof/>
        </w:rPr>
        <w:t xml:space="preserve">However, we don’t think unification is the main target, we should discuss first what features are needed for 6G measurement, and after we get a clear picture of the </w:t>
      </w:r>
      <w:r w:rsidR="00902671">
        <w:rPr>
          <w:rFonts w:eastAsia="等线"/>
          <w:noProof/>
        </w:rPr>
        <w:t>solutions</w:t>
      </w:r>
      <w:r w:rsidR="000A6F36">
        <w:rPr>
          <w:rFonts w:eastAsia="等线"/>
          <w:noProof/>
        </w:rPr>
        <w:t xml:space="preserve">, we can further investigate whether any </w:t>
      </w:r>
      <w:r w:rsidR="000A6F36">
        <w:rPr>
          <w:rFonts w:eastAsia="等线" w:hint="eastAsia"/>
          <w:noProof/>
        </w:rPr>
        <w:t>configuration</w:t>
      </w:r>
      <w:r w:rsidR="001D2148">
        <w:rPr>
          <w:rFonts w:eastAsia="等线" w:hint="eastAsia"/>
          <w:noProof/>
        </w:rPr>
        <w:t>s</w:t>
      </w:r>
      <w:r w:rsidR="000A6F36">
        <w:rPr>
          <w:rFonts w:eastAsia="等线"/>
          <w:noProof/>
        </w:rPr>
        <w:t xml:space="preserve"> or </w:t>
      </w:r>
      <w:r w:rsidR="000A6F36">
        <w:rPr>
          <w:rFonts w:eastAsia="等线" w:hint="eastAsia"/>
          <w:noProof/>
        </w:rPr>
        <w:t>procedures</w:t>
      </w:r>
      <w:r w:rsidR="000A6F36">
        <w:rPr>
          <w:rFonts w:eastAsia="等线"/>
          <w:noProof/>
        </w:rPr>
        <w:t xml:space="preserve"> can be unified.</w:t>
      </w:r>
    </w:p>
    <w:p w14:paraId="3362E027" w14:textId="77777777" w:rsidR="007E02F6" w:rsidRDefault="001D2148" w:rsidP="003A0952">
      <w:pPr>
        <w:rPr>
          <w:rFonts w:eastAsia="等线"/>
          <w:noProof/>
        </w:rPr>
      </w:pPr>
      <w:r>
        <w:rPr>
          <w:rFonts w:eastAsia="等线" w:hint="eastAsia"/>
          <w:noProof/>
        </w:rPr>
        <w:t>F</w:t>
      </w:r>
      <w:r>
        <w:rPr>
          <w:rFonts w:eastAsia="等线"/>
          <w:noProof/>
        </w:rPr>
        <w:t xml:space="preserve">or example, </w:t>
      </w:r>
      <w:r w:rsidR="007E02F6">
        <w:rPr>
          <w:rFonts w:eastAsia="等线"/>
          <w:noProof/>
        </w:rPr>
        <w:t xml:space="preserve">in NR, the cell-level results are generated based on beam-level results, so for L3 RRM measurement, the UE anyway needs to measure beam-level results first. But we should not say </w:t>
      </w:r>
      <w:r w:rsidR="00C54D35">
        <w:rPr>
          <w:rFonts w:eastAsia="等线"/>
          <w:noProof/>
        </w:rPr>
        <w:t xml:space="preserve">that </w:t>
      </w:r>
      <w:r w:rsidR="007E02F6">
        <w:rPr>
          <w:rFonts w:eastAsia="等线"/>
          <w:noProof/>
        </w:rPr>
        <w:t>in order to achieve the unified UE behaviour</w:t>
      </w:r>
      <w:r w:rsidR="00C54D35">
        <w:rPr>
          <w:rFonts w:eastAsia="等线"/>
          <w:noProof/>
        </w:rPr>
        <w:t xml:space="preserve">, the UE can just send </w:t>
      </w:r>
      <w:r w:rsidR="00902671">
        <w:rPr>
          <w:rFonts w:eastAsia="等线"/>
          <w:noProof/>
        </w:rPr>
        <w:t xml:space="preserve">all </w:t>
      </w:r>
      <w:r w:rsidR="00C54D35">
        <w:rPr>
          <w:rFonts w:eastAsia="等线"/>
          <w:noProof/>
        </w:rPr>
        <w:t>beam-level results to the network (as for BM), and it is up to the network to generate the cell-level results and perform L3 filtering, because for neighbour cell measurement, many beam level results need to be sent</w:t>
      </w:r>
      <w:r w:rsidR="00DC3220">
        <w:rPr>
          <w:rFonts w:eastAsia="等线"/>
          <w:noProof/>
        </w:rPr>
        <w:t xml:space="preserve"> to network. Usually,</w:t>
      </w:r>
      <w:r w:rsidR="00C54D35">
        <w:rPr>
          <w:rFonts w:eastAsia="等线"/>
          <w:noProof/>
        </w:rPr>
        <w:t xml:space="preserve"> L1 measurement are performed and reported with shorter periodicity, thus it will increase the signalling overhead dramatically. </w:t>
      </w:r>
    </w:p>
    <w:p w14:paraId="733E04F7" w14:textId="77777777" w:rsidR="00DC3220" w:rsidRDefault="00DC3220" w:rsidP="003A0952">
      <w:pPr>
        <w:rPr>
          <w:rFonts w:eastAsia="等线"/>
          <w:noProof/>
        </w:rPr>
      </w:pPr>
      <w:r>
        <w:rPr>
          <w:rFonts w:eastAsia="等线" w:hint="eastAsia"/>
          <w:noProof/>
        </w:rPr>
        <w:t>S</w:t>
      </w:r>
      <w:r>
        <w:rPr>
          <w:rFonts w:eastAsia="等线"/>
          <w:noProof/>
        </w:rPr>
        <w:t xml:space="preserve">imilarly, for event-triggered reporting in LTM, there was discussion in 5G on whether </w:t>
      </w:r>
      <w:r w:rsidR="00EE4715">
        <w:rPr>
          <w:rFonts w:eastAsia="等线"/>
          <w:noProof/>
        </w:rPr>
        <w:t xml:space="preserve">the </w:t>
      </w:r>
      <w:r>
        <w:rPr>
          <w:rFonts w:eastAsia="等线"/>
          <w:noProof/>
        </w:rPr>
        <w:t>TTT should</w:t>
      </w:r>
      <w:r w:rsidRPr="00DC3220">
        <w:rPr>
          <w:rFonts w:eastAsia="等线"/>
          <w:noProof/>
        </w:rPr>
        <w:t xml:space="preserve"> </w:t>
      </w:r>
      <w:r>
        <w:rPr>
          <w:rFonts w:eastAsia="等线"/>
          <w:noProof/>
        </w:rPr>
        <w:t xml:space="preserve">be evaluated per-beam or per-candidate cell. </w:t>
      </w:r>
      <w:r w:rsidR="00EE4715">
        <w:rPr>
          <w:rFonts w:eastAsia="等线"/>
          <w:noProof/>
        </w:rPr>
        <w:t xml:space="preserve">During that discussion, all network vendors prefer per-candidate cell based apporach, because it is more important to select a suitable candidate cell (best beam change in the candidate cell won’t impact much). But most UE vendors prefer per-beam TTT just because it is already adopted for L1 measurement for beam </w:t>
      </w:r>
      <w:r w:rsidR="00EE4715">
        <w:rPr>
          <w:rFonts w:eastAsia="等线"/>
          <w:noProof/>
        </w:rPr>
        <w:lastRenderedPageBreak/>
        <w:t xml:space="preserve">management. </w:t>
      </w:r>
      <w:r w:rsidR="00F55ACC">
        <w:rPr>
          <w:rFonts w:eastAsia="等线"/>
          <w:noProof/>
        </w:rPr>
        <w:t xml:space="preserve">However, beam management intends to select a better and stable beam, which is different from the requirement of LTM. </w:t>
      </w:r>
      <w:r w:rsidR="00EE4715">
        <w:rPr>
          <w:rFonts w:eastAsia="等线"/>
          <w:noProof/>
        </w:rPr>
        <w:t>In our view, this is the consequence</w:t>
      </w:r>
      <w:r w:rsidR="00311BB3">
        <w:rPr>
          <w:rFonts w:eastAsia="等线"/>
          <w:noProof/>
        </w:rPr>
        <w:t>/mistake</w:t>
      </w:r>
      <w:r w:rsidR="00EE4715">
        <w:rPr>
          <w:rFonts w:eastAsia="等线"/>
          <w:noProof/>
        </w:rPr>
        <w:t xml:space="preserve"> of pursuing an unified design. </w:t>
      </w:r>
    </w:p>
    <w:p w14:paraId="2D517EE7" w14:textId="77777777" w:rsidR="00EE4715" w:rsidRPr="00823182" w:rsidRDefault="00EE4715" w:rsidP="00EE4715">
      <w:pPr>
        <w:pStyle w:val="Proposalobservation"/>
      </w:pPr>
      <w:r>
        <w:t xml:space="preserve">Observation </w:t>
      </w:r>
      <w:r w:rsidR="002A1D0E">
        <w:t>5</w:t>
      </w:r>
      <w:r>
        <w:tab/>
        <w:t xml:space="preserve"> </w:t>
      </w:r>
      <w:r w:rsidRPr="00EE4715">
        <w:t>Unified signaling design is an expectation of 6G design, but not the only goal. We should not abandon the rationality of the functional design itself simply in pursuit of unification</w:t>
      </w:r>
      <w:r w:rsidRPr="00823182">
        <w:t>.</w:t>
      </w:r>
    </w:p>
    <w:p w14:paraId="2A7E3178" w14:textId="77777777" w:rsidR="001D2148" w:rsidRDefault="009235E7" w:rsidP="003A0952">
      <w:pPr>
        <w:rPr>
          <w:rFonts w:eastAsia="等线"/>
          <w:noProof/>
        </w:rPr>
      </w:pPr>
      <w:r>
        <w:rPr>
          <w:rFonts w:eastAsia="等线"/>
          <w:noProof/>
        </w:rPr>
        <w:t>F</w:t>
      </w:r>
      <w:r w:rsidR="00311BB3">
        <w:rPr>
          <w:rFonts w:eastAsia="等线"/>
          <w:noProof/>
        </w:rPr>
        <w:t xml:space="preserve">or </w:t>
      </w:r>
      <w:r>
        <w:rPr>
          <w:rFonts w:eastAsia="等线"/>
          <w:noProof/>
        </w:rPr>
        <w:t xml:space="preserve">the discussion of </w:t>
      </w:r>
      <w:r w:rsidR="00311BB3">
        <w:rPr>
          <w:rFonts w:eastAsia="等线"/>
          <w:noProof/>
        </w:rPr>
        <w:t xml:space="preserve">6G measurement </w:t>
      </w:r>
      <w:r w:rsidR="005C4AC5">
        <w:rPr>
          <w:rFonts w:eastAsia="等线"/>
          <w:noProof/>
        </w:rPr>
        <w:t>framework</w:t>
      </w:r>
      <w:r w:rsidR="00311BB3">
        <w:rPr>
          <w:rFonts w:eastAsia="等线"/>
          <w:noProof/>
        </w:rPr>
        <w:t xml:space="preserve">, we suggest to </w:t>
      </w:r>
      <w:r w:rsidR="005C4AC5">
        <w:rPr>
          <w:rFonts w:eastAsia="等线"/>
          <w:noProof/>
        </w:rPr>
        <w:t>discuss the requriements and solutions first, for example, whether both SSB and CSI-RS based measurement should be supported, whether L1 and L3 measurements are supported, whether periodical and event-based are supported</w:t>
      </w:r>
      <w:r w:rsidR="00A81E5A">
        <w:rPr>
          <w:rFonts w:eastAsia="等线"/>
          <w:noProof/>
        </w:rPr>
        <w:t xml:space="preserve"> and how the events are defined? </w:t>
      </w:r>
      <w:r w:rsidR="005C4AC5">
        <w:rPr>
          <w:rFonts w:eastAsia="等线"/>
          <w:noProof/>
        </w:rPr>
        <w:t xml:space="preserve">After we get clear picture of the solutions, we can further discuss any unification can be done. And based on the lessons learned from 5G, we need to work together with RAN1 more closely. For unification, we can keep it in mind when discussing the </w:t>
      </w:r>
      <w:r w:rsidR="00C969EC">
        <w:rPr>
          <w:rFonts w:eastAsia="等线"/>
          <w:noProof/>
        </w:rPr>
        <w:t>solutions</w:t>
      </w:r>
      <w:r w:rsidR="005C4AC5">
        <w:rPr>
          <w:rFonts w:eastAsia="等线"/>
          <w:noProof/>
        </w:rPr>
        <w:t xml:space="preserve">, but it should not be the </w:t>
      </w:r>
      <w:r w:rsidR="00C969EC">
        <w:rPr>
          <w:rFonts w:eastAsia="等线"/>
          <w:noProof/>
        </w:rPr>
        <w:t xml:space="preserve">only criterion for </w:t>
      </w:r>
      <w:r>
        <w:rPr>
          <w:rFonts w:eastAsia="等线"/>
          <w:noProof/>
        </w:rPr>
        <w:t xml:space="preserve">evaluating technical solutions. </w:t>
      </w:r>
      <w:r w:rsidR="005C4AC5">
        <w:rPr>
          <w:rFonts w:eastAsia="等线"/>
          <w:noProof/>
        </w:rPr>
        <w:t xml:space="preserve"> </w:t>
      </w:r>
    </w:p>
    <w:p w14:paraId="463CA25C" w14:textId="77777777" w:rsidR="001D2148" w:rsidRDefault="001D2148" w:rsidP="001D2148">
      <w:pPr>
        <w:pStyle w:val="Proposalobservation"/>
        <w:spacing w:after="120"/>
      </w:pPr>
      <w:r>
        <w:rPr>
          <w:rFonts w:hint="eastAsia"/>
        </w:rPr>
        <w:t>P</w:t>
      </w:r>
      <w:r>
        <w:t>roposal 7</w:t>
      </w:r>
      <w:r>
        <w:tab/>
      </w:r>
      <w:r w:rsidR="005C4AC5">
        <w:t xml:space="preserve">RAN2 first studies the requirements and solutions for 6G measurements, and then analyzes whether </w:t>
      </w:r>
      <w:r w:rsidR="00C969EC">
        <w:t xml:space="preserve">any </w:t>
      </w:r>
      <w:r w:rsidR="00255B0C">
        <w:t>configuration</w:t>
      </w:r>
      <w:r w:rsidR="00C969EC">
        <w:t xml:space="preserve"> or </w:t>
      </w:r>
      <w:r w:rsidR="00255B0C">
        <w:t>procedure</w:t>
      </w:r>
      <w:r w:rsidR="00C969EC">
        <w:t xml:space="preserve"> can be unified. For the first step, RAN2 </w:t>
      </w:r>
      <w:r w:rsidR="00DE6076">
        <w:t xml:space="preserve">to </w:t>
      </w:r>
      <w:r w:rsidR="00C969EC">
        <w:t>focus on the following</w:t>
      </w:r>
      <w:r w:rsidR="005F4A4D">
        <w:t xml:space="preserve"> aspect</w:t>
      </w:r>
      <w:r w:rsidR="00490B44">
        <w:t>s</w:t>
      </w:r>
      <w:r w:rsidR="00C969EC">
        <w:t>:</w:t>
      </w:r>
    </w:p>
    <w:p w14:paraId="1F2D6E21" w14:textId="77777777" w:rsidR="009235E7" w:rsidRDefault="009235E7" w:rsidP="00C969EC">
      <w:pPr>
        <w:pStyle w:val="Proposalobservation"/>
        <w:numPr>
          <w:ilvl w:val="0"/>
          <w:numId w:val="19"/>
        </w:numPr>
        <w:spacing w:after="120"/>
        <w:ind w:left="1843" w:firstLineChars="0" w:hanging="425"/>
      </w:pPr>
      <w:r>
        <w:t>Measurement types: L1</w:t>
      </w:r>
      <w:r w:rsidR="00DE6076">
        <w:t xml:space="preserve"> or </w:t>
      </w:r>
      <w:r>
        <w:t>L3? beam-level or cell-level? Periodical or event-based?</w:t>
      </w:r>
    </w:p>
    <w:p w14:paraId="2CE69F23" w14:textId="77777777" w:rsidR="00DE6076" w:rsidRDefault="00DE6076" w:rsidP="00C969EC">
      <w:pPr>
        <w:pStyle w:val="Proposalobservation"/>
        <w:numPr>
          <w:ilvl w:val="0"/>
          <w:numId w:val="19"/>
        </w:numPr>
        <w:spacing w:after="120"/>
        <w:ind w:left="1843" w:firstLineChars="0" w:hanging="425"/>
      </w:pPr>
      <w:r>
        <w:t>Measured RS: SSB, CSI-RS?</w:t>
      </w:r>
      <w:r w:rsidR="008C7F83">
        <w:t xml:space="preserve"> </w:t>
      </w:r>
      <w:r w:rsidR="008A7B45">
        <w:t>from s</w:t>
      </w:r>
      <w:r w:rsidR="008C7F83">
        <w:t>erving or non-serving cells?</w:t>
      </w:r>
    </w:p>
    <w:p w14:paraId="2673CF91" w14:textId="77777777" w:rsidR="009235E7" w:rsidRDefault="00DE6076" w:rsidP="00C969EC">
      <w:pPr>
        <w:pStyle w:val="Proposalobservation"/>
        <w:numPr>
          <w:ilvl w:val="0"/>
          <w:numId w:val="19"/>
        </w:numPr>
        <w:spacing w:after="120"/>
        <w:ind w:left="1843" w:firstLineChars="0" w:hanging="425"/>
      </w:pPr>
      <w:r>
        <w:t>How to send the report: RRC, MAC CE, UCI?</w:t>
      </w:r>
      <w:r w:rsidR="009235E7">
        <w:t xml:space="preserve"> </w:t>
      </w:r>
    </w:p>
    <w:p w14:paraId="43EEBCF3" w14:textId="77777777" w:rsidR="00642F3B" w:rsidRPr="003260B7" w:rsidRDefault="008A7B45" w:rsidP="002A1D0E">
      <w:pPr>
        <w:pStyle w:val="Proposalobservation"/>
        <w:numPr>
          <w:ilvl w:val="0"/>
          <w:numId w:val="19"/>
        </w:numPr>
        <w:spacing w:after="120"/>
        <w:ind w:left="1843" w:firstLineChars="0" w:hanging="425"/>
      </w:pPr>
      <w:r>
        <w:t>Content of measurement report.</w:t>
      </w:r>
    </w:p>
    <w:p w14:paraId="38D396DC" w14:textId="77777777" w:rsidR="00793C19" w:rsidRPr="002F27F1" w:rsidRDefault="00793C19" w:rsidP="005D02D7">
      <w:pPr>
        <w:pStyle w:val="1"/>
        <w:rPr>
          <w:rFonts w:cs="Arial"/>
        </w:rPr>
      </w:pPr>
      <w:r w:rsidRPr="002F27F1">
        <w:rPr>
          <w:rFonts w:cs="Arial"/>
        </w:rPr>
        <w:t>Conclusion</w:t>
      </w:r>
    </w:p>
    <w:p w14:paraId="284F54EF" w14:textId="77777777" w:rsidR="000D75DE" w:rsidRDefault="007B1F8E" w:rsidP="003A0952">
      <w:r w:rsidRPr="003F47D4">
        <w:t xml:space="preserve">Based on the above, </w:t>
      </w:r>
      <w:r w:rsidR="00793C19" w:rsidRPr="003F47D4">
        <w:t xml:space="preserve">RAN2 is requested to discuss and </w:t>
      </w:r>
      <w:r w:rsidR="00BE6A74" w:rsidRPr="003F47D4">
        <w:t xml:space="preserve">agree on the following </w:t>
      </w:r>
      <w:r w:rsidR="00530EAE">
        <w:t xml:space="preserve">observations and </w:t>
      </w:r>
      <w:r w:rsidR="00BE6A74" w:rsidRPr="003F47D4">
        <w:t>proposal</w:t>
      </w:r>
      <w:r w:rsidR="00635048">
        <w:t>s</w:t>
      </w:r>
      <w:r w:rsidR="00793C19" w:rsidRPr="003F47D4">
        <w:t>:</w:t>
      </w:r>
    </w:p>
    <w:p w14:paraId="067A1498" w14:textId="77777777" w:rsidR="002A1D0E" w:rsidRDefault="002A1D0E" w:rsidP="00DD4B36">
      <w:pPr>
        <w:pStyle w:val="Proposalobservation"/>
        <w:spacing w:after="120"/>
      </w:pPr>
      <w:r>
        <w:t>Observation 1</w:t>
      </w:r>
      <w:r>
        <w:tab/>
        <w:t xml:space="preserve">In 5G NR, despite the advantage of pre-configuration based mobility (e.g. LTM/CLTM/CHO), the resource reservation </w:t>
      </w:r>
      <w:r>
        <w:rPr>
          <w:rFonts w:hint="eastAsia"/>
        </w:rPr>
        <w:t>sc</w:t>
      </w:r>
      <w:r>
        <w:t>h</w:t>
      </w:r>
      <w:r>
        <w:rPr>
          <w:rFonts w:hint="eastAsia"/>
        </w:rPr>
        <w:t>emes</w:t>
      </w:r>
      <w:r>
        <w:t xml:space="preserve"> significantly impacts the commercial application of the feature. </w:t>
      </w:r>
    </w:p>
    <w:p w14:paraId="1474AE70" w14:textId="77777777" w:rsidR="002A1D0E" w:rsidRPr="008A7B45" w:rsidRDefault="002A1D0E" w:rsidP="00DD4B36">
      <w:pPr>
        <w:pStyle w:val="Proposalobservation"/>
        <w:spacing w:after="120"/>
        <w:rPr>
          <w:b w:val="0"/>
        </w:rPr>
      </w:pPr>
      <w:r w:rsidRPr="008A7B45">
        <w:t>Observation 2</w:t>
      </w:r>
      <w:r w:rsidRPr="008A7B45">
        <w:tab/>
      </w:r>
      <w:r>
        <w:tab/>
        <w:t>5G mobility (e.g. L3 HO, LTM)</w:t>
      </w:r>
      <w:r w:rsidRPr="00CB7AEE">
        <w:t xml:space="preserve"> relies on transmitting the full RRCReconfiguration message even for minimal changes, leads to significant processing delays (20ms per RAN4, </w:t>
      </w:r>
      <w:r>
        <w:t xml:space="preserve">sometimes </w:t>
      </w:r>
      <w:r w:rsidRPr="00CB7AEE">
        <w:t>40ms in practice). While LTM's fast</w:t>
      </w:r>
      <w:r>
        <w:t xml:space="preserve"> RRC</w:t>
      </w:r>
      <w:r w:rsidRPr="00CB7AEE">
        <w:t xml:space="preserve"> processing feature mitigates this, </w:t>
      </w:r>
      <w:r>
        <w:t xml:space="preserve">but </w:t>
      </w:r>
      <w:r w:rsidRPr="00CB7AEE">
        <w:t xml:space="preserve">its effectiveness is limited by UE capability, </w:t>
      </w:r>
      <w:r>
        <w:t xml:space="preserve">and </w:t>
      </w:r>
      <w:r w:rsidRPr="00CB7AEE">
        <w:t>lack of network control.</w:t>
      </w:r>
    </w:p>
    <w:p w14:paraId="5B54C066" w14:textId="77777777" w:rsidR="00DD4B36" w:rsidRPr="008A7B45" w:rsidRDefault="00DD4B36" w:rsidP="00DD4B36">
      <w:pPr>
        <w:pStyle w:val="Proposalobservation"/>
        <w:spacing w:after="120"/>
        <w:rPr>
          <w:b w:val="0"/>
        </w:rPr>
      </w:pPr>
      <w:r w:rsidRPr="008A7B45">
        <w:t xml:space="preserve">Observation </w:t>
      </w:r>
      <w:r>
        <w:t>3</w:t>
      </w:r>
      <w:r w:rsidRPr="008A7B45">
        <w:tab/>
      </w:r>
      <w:r>
        <w:tab/>
      </w:r>
      <w:r w:rsidRPr="008A7B45">
        <w:t xml:space="preserve">In 5G NR,  </w:t>
      </w:r>
      <w:r>
        <w:t>e</w:t>
      </w:r>
      <w:r w:rsidRPr="002A1D0E">
        <w:t xml:space="preserve">arly UL/DL synchronization features </w:t>
      </w:r>
      <w:r>
        <w:t xml:space="preserve">can reduce latency but they </w:t>
      </w:r>
      <w:r w:rsidRPr="002A1D0E">
        <w:t xml:space="preserve">were introduced too late to benefit traditional L3 </w:t>
      </w:r>
      <w:r>
        <w:t>HO</w:t>
      </w:r>
      <w:r w:rsidRPr="002A1D0E">
        <w:t xml:space="preserve">. Furthermore, solutions like CFRA/Early UL Sync </w:t>
      </w:r>
      <w:r>
        <w:t>require RACH resource reservation</w:t>
      </w:r>
      <w:r w:rsidRPr="008A7B45">
        <w:rPr>
          <w:b w:val="0"/>
        </w:rPr>
        <w:t xml:space="preserve">. </w:t>
      </w:r>
    </w:p>
    <w:p w14:paraId="5D65EE5B" w14:textId="77777777" w:rsidR="00DD4B36" w:rsidRPr="00823182" w:rsidRDefault="00DD4B36" w:rsidP="00DD4B36">
      <w:pPr>
        <w:pStyle w:val="Proposalobservation"/>
        <w:spacing w:after="120"/>
      </w:pPr>
      <w:r>
        <w:t>Observation 4</w:t>
      </w:r>
      <w:r>
        <w:tab/>
        <w:t xml:space="preserve"> </w:t>
      </w:r>
      <w:r w:rsidRPr="00823182">
        <w:t xml:space="preserve">The 5G signaling design defines completely different signaling frameworks for </w:t>
      </w:r>
      <w:r>
        <w:t>L1 and L3 measurements</w:t>
      </w:r>
      <w:r w:rsidRPr="00823182">
        <w:t>, without taking into account the similarities between these functions.</w:t>
      </w:r>
      <w:r>
        <w:t xml:space="preserve"> </w:t>
      </w:r>
      <w:r w:rsidRPr="00823182">
        <w:t xml:space="preserve">This is mainly because the discussions </w:t>
      </w:r>
      <w:r>
        <w:t>are</w:t>
      </w:r>
      <w:r w:rsidRPr="00823182">
        <w:t xml:space="preserve"> taking place </w:t>
      </w:r>
      <w:r>
        <w:t>in</w:t>
      </w:r>
      <w:r w:rsidRPr="00823182">
        <w:t xml:space="preserve"> different WGs.</w:t>
      </w:r>
    </w:p>
    <w:p w14:paraId="2A760914" w14:textId="77777777" w:rsidR="002A1D0E" w:rsidRPr="00DD4B36" w:rsidRDefault="00DD4B36" w:rsidP="00DD4B36">
      <w:pPr>
        <w:pStyle w:val="Proposalobservation"/>
        <w:spacing w:after="120"/>
      </w:pPr>
      <w:r>
        <w:t>Observation 5</w:t>
      </w:r>
      <w:r>
        <w:tab/>
        <w:t xml:space="preserve"> </w:t>
      </w:r>
      <w:r w:rsidRPr="00EE4715">
        <w:t>Unified signaling design is an expectation of 6G design, but not the only goal. We should not abandon the rationality of the functional design itself simply in pursuit of unification</w:t>
      </w:r>
      <w:r w:rsidRPr="00823182">
        <w:t>.</w:t>
      </w:r>
    </w:p>
    <w:p w14:paraId="0D470CF3" w14:textId="77777777" w:rsidR="002A1D0E" w:rsidRDefault="002A1D0E" w:rsidP="0031027E">
      <w:pPr>
        <w:pStyle w:val="Proposalobservation"/>
        <w:spacing w:before="0" w:after="0"/>
        <w:rPr>
          <w:b w:val="0"/>
        </w:rPr>
      </w:pPr>
    </w:p>
    <w:p w14:paraId="79C88118" w14:textId="77777777" w:rsidR="002A1D0E" w:rsidRDefault="002A1D0E" w:rsidP="00DD4B36">
      <w:pPr>
        <w:pStyle w:val="Proposalobservation"/>
        <w:spacing w:before="0" w:after="120"/>
      </w:pPr>
      <w:r>
        <w:rPr>
          <w:rFonts w:hint="eastAsia"/>
        </w:rPr>
        <w:t>P</w:t>
      </w:r>
      <w:r>
        <w:t>roposal 1</w:t>
      </w:r>
      <w:r>
        <w:tab/>
        <w:t xml:space="preserve">For </w:t>
      </w:r>
      <w:r w:rsidRPr="00F17596">
        <w:t>mobility in RRC_CONNECTED</w:t>
      </w:r>
      <w:r>
        <w:t xml:space="preserve">, both “network triggered mobility without pre-configuration” and “network/UE triggered mobility with pre-configuration” are supported from Day1. </w:t>
      </w:r>
    </w:p>
    <w:p w14:paraId="1C0D661D" w14:textId="77777777" w:rsidR="002A1D0E" w:rsidRDefault="002A1D0E" w:rsidP="00DD4B36">
      <w:pPr>
        <w:pStyle w:val="Proposalobservation"/>
        <w:spacing w:before="0" w:after="120"/>
      </w:pPr>
      <w:r>
        <w:t>Proposal 2</w:t>
      </w:r>
      <w:r>
        <w:tab/>
        <w:t xml:space="preserve">For mobility with pre-configuration of target/candidate cell(s), in addition to pre-configuring the full set of configuration, study on dynamic resource allocation mechanism that allows the network to allocate the key resources (e.g. CFRA, CG, SR, SRS) at a later stage. </w:t>
      </w:r>
    </w:p>
    <w:p w14:paraId="49132BB2" w14:textId="77777777" w:rsidR="00DD4B36" w:rsidRDefault="00DD4B36" w:rsidP="00DD4B36">
      <w:pPr>
        <w:pStyle w:val="Proposalobservation"/>
        <w:spacing w:before="0" w:after="120"/>
      </w:pPr>
      <w:r>
        <w:t>Proposal 3</w:t>
      </w:r>
      <w:r>
        <w:tab/>
        <w:t>Study on the followings for reducing Tprocessing delay in 6G mobility:</w:t>
      </w:r>
    </w:p>
    <w:p w14:paraId="7F80183D" w14:textId="77777777" w:rsidR="00DD4B36" w:rsidRDefault="00DD4B36" w:rsidP="00900048">
      <w:pPr>
        <w:pStyle w:val="Proposalobservation"/>
        <w:numPr>
          <w:ilvl w:val="0"/>
          <w:numId w:val="6"/>
        </w:numPr>
        <w:spacing w:before="0" w:after="120"/>
        <w:ind w:left="1418" w:firstLineChars="0" w:hanging="425"/>
      </w:pPr>
      <w:r w:rsidRPr="00571FAE">
        <w:t xml:space="preserve">Study methods to further reduce Tprocessing time, e.g. enable simple and fast </w:t>
      </w:r>
      <w:r>
        <w:t>handover</w:t>
      </w:r>
      <w:r w:rsidRPr="00571FAE">
        <w:t xml:space="preserve"> by only u</w:t>
      </w:r>
      <w:bookmarkStart w:id="1" w:name="_GoBack"/>
      <w:bookmarkEnd w:id="1"/>
      <w:r w:rsidRPr="00571FAE">
        <w:t>pdating a minimum set of configuration during mobility</w:t>
      </w:r>
      <w:r>
        <w:t xml:space="preserve">. </w:t>
      </w:r>
    </w:p>
    <w:p w14:paraId="702ECE6C" w14:textId="77777777" w:rsidR="00DD4B36" w:rsidRPr="00571FAE" w:rsidRDefault="00DD4B36" w:rsidP="00900048">
      <w:pPr>
        <w:pStyle w:val="Proposalobservation"/>
        <w:numPr>
          <w:ilvl w:val="0"/>
          <w:numId w:val="6"/>
        </w:numPr>
        <w:spacing w:before="0" w:after="120"/>
        <w:ind w:left="1418" w:firstLineChars="0" w:hanging="425"/>
      </w:pPr>
      <w:r>
        <w:rPr>
          <w:rFonts w:hint="eastAsia"/>
        </w:rPr>
        <w:t>S</w:t>
      </w:r>
      <w:r>
        <w:t>tudy enhancement on 5G fast RRC processing method, e.g. NW-controlled fast RRC processing.</w:t>
      </w:r>
    </w:p>
    <w:p w14:paraId="4EB20596" w14:textId="77777777" w:rsidR="00DD4B36" w:rsidRPr="00516F88" w:rsidRDefault="00DD4B36" w:rsidP="00DD4B36">
      <w:pPr>
        <w:pStyle w:val="Proposalobservation"/>
        <w:spacing w:before="0" w:after="120"/>
      </w:pPr>
      <w:r>
        <w:rPr>
          <w:rFonts w:hint="eastAsia"/>
        </w:rPr>
        <w:lastRenderedPageBreak/>
        <w:t>P</w:t>
      </w:r>
      <w:r>
        <w:t>roposal 4</w:t>
      </w:r>
      <w:r>
        <w:tab/>
        <w:t>Aims to support early DL</w:t>
      </w:r>
      <w:r w:rsidR="00267DF6">
        <w:t>/UL</w:t>
      </w:r>
      <w:r>
        <w:t xml:space="preserve"> synchronization for all different mobility methods (e.g. L3 HO, LTM, CLTM) from Day 1. Besides UE-based TA evaluation, further study on newtork-based TA evaluation in 6G.</w:t>
      </w:r>
    </w:p>
    <w:p w14:paraId="1E8D2B2E" w14:textId="77777777" w:rsidR="00DD4B36" w:rsidRDefault="00DD4B36" w:rsidP="00DD4B36">
      <w:pPr>
        <w:pStyle w:val="Proposalobservation"/>
        <w:spacing w:before="0" w:after="120"/>
      </w:pPr>
      <w:r>
        <w:rPr>
          <w:rFonts w:hint="eastAsia"/>
        </w:rPr>
        <w:t>P</w:t>
      </w:r>
      <w:r>
        <w:t>roposal 5</w:t>
      </w:r>
      <w:r>
        <w:tab/>
        <w:t>Study</w:t>
      </w:r>
      <w:r w:rsidR="00C4433B">
        <w:t xml:space="preserve"> on</w:t>
      </w:r>
      <w:r>
        <w:t xml:space="preserve"> the followings for throughput improvement during mobility </w:t>
      </w:r>
      <w:r>
        <w:rPr>
          <w:rFonts w:hint="eastAsia"/>
        </w:rPr>
        <w:t>in</w:t>
      </w:r>
      <w:r>
        <w:t xml:space="preserve"> 6G:</w:t>
      </w:r>
    </w:p>
    <w:p w14:paraId="28BE3577" w14:textId="77777777" w:rsidR="00DD4B36" w:rsidRDefault="00DD4B36" w:rsidP="00900048">
      <w:pPr>
        <w:pStyle w:val="Proposalobservation"/>
        <w:numPr>
          <w:ilvl w:val="0"/>
          <w:numId w:val="6"/>
        </w:numPr>
        <w:spacing w:before="0" w:after="120"/>
        <w:ind w:left="1418" w:firstLineChars="0" w:hanging="425"/>
      </w:pPr>
      <w:r>
        <w:t>Aim to support early CSI acquisition for all different mobility methods (e.g. L3 HO, LTM, CLTM) and for both PCell and SCell from Day 1;</w:t>
      </w:r>
    </w:p>
    <w:p w14:paraId="2415E116" w14:textId="77777777" w:rsidR="00DD4B36" w:rsidRPr="008B3B66" w:rsidRDefault="00DD4B36" w:rsidP="00900048">
      <w:pPr>
        <w:pStyle w:val="Proposalobservation"/>
        <w:numPr>
          <w:ilvl w:val="0"/>
          <w:numId w:val="6"/>
        </w:numPr>
        <w:spacing w:before="0" w:after="120"/>
        <w:ind w:left="1418" w:firstLineChars="0" w:hanging="425"/>
      </w:pPr>
      <w:r>
        <w:t xml:space="preserve">Study </w:t>
      </w:r>
      <w:r w:rsidR="00C4433B">
        <w:t xml:space="preserve">on </w:t>
      </w:r>
      <w:r>
        <w:rPr>
          <w:rFonts w:hint="eastAsia"/>
        </w:rPr>
        <w:t>enhancement</w:t>
      </w:r>
      <w:r>
        <w:t xml:space="preserve">s </w:t>
      </w:r>
      <w:r w:rsidR="00C4433B">
        <w:t>for</w:t>
      </w:r>
      <w:r>
        <w:t xml:space="preserve"> PC</w:t>
      </w:r>
      <w:r>
        <w:rPr>
          <w:rFonts w:hint="eastAsia"/>
        </w:rPr>
        <w:t>ell</w:t>
      </w:r>
      <w:r>
        <w:t xml:space="preserve"> handover with fast SCell activation, coordinated with RAN1 and RAN4.</w:t>
      </w:r>
    </w:p>
    <w:p w14:paraId="7668CE13" w14:textId="77777777" w:rsidR="00DD4B36" w:rsidRDefault="00DD4B36" w:rsidP="00DD4B36">
      <w:pPr>
        <w:pStyle w:val="Proposalobservation"/>
        <w:spacing w:before="0" w:after="120"/>
      </w:pPr>
      <w:r>
        <w:rPr>
          <w:rFonts w:hint="eastAsia"/>
        </w:rPr>
        <w:t>P</w:t>
      </w:r>
      <w:r>
        <w:t>roposal 6</w:t>
      </w:r>
      <w:r>
        <w:tab/>
        <w:t xml:space="preserve">Study </w:t>
      </w:r>
      <w:r w:rsidR="00C4433B">
        <w:t xml:space="preserve">on </w:t>
      </w:r>
      <w:r>
        <w:t xml:space="preserve">the followings for mobility robustness </w:t>
      </w:r>
      <w:r>
        <w:rPr>
          <w:rFonts w:hint="eastAsia"/>
        </w:rPr>
        <w:t>in</w:t>
      </w:r>
      <w:r>
        <w:t xml:space="preserve"> 6G:</w:t>
      </w:r>
    </w:p>
    <w:p w14:paraId="2DB69AE0" w14:textId="77777777" w:rsidR="00DD4B36" w:rsidRDefault="00DD4B36" w:rsidP="00900048">
      <w:pPr>
        <w:pStyle w:val="Proposalobservation"/>
        <w:numPr>
          <w:ilvl w:val="0"/>
          <w:numId w:val="6"/>
        </w:numPr>
        <w:spacing w:before="0" w:after="120"/>
        <w:ind w:left="1418" w:firstLineChars="0" w:hanging="425"/>
      </w:pPr>
      <w:r>
        <w:t xml:space="preserve">To </w:t>
      </w:r>
      <w:r>
        <w:rPr>
          <w:rFonts w:hint="eastAsia"/>
        </w:rPr>
        <w:t>support</w:t>
      </w:r>
      <w:r>
        <w:t xml:space="preserve"> enhanced conditional based mobility from Day 1 (including L1/L3 measurement event-based, distance-based and time-based);</w:t>
      </w:r>
    </w:p>
    <w:p w14:paraId="51605379" w14:textId="77777777" w:rsidR="00DD4B36" w:rsidRPr="008B163F" w:rsidRDefault="00C4433B" w:rsidP="00900048">
      <w:pPr>
        <w:pStyle w:val="Proposalobservation"/>
        <w:numPr>
          <w:ilvl w:val="0"/>
          <w:numId w:val="6"/>
        </w:numPr>
        <w:spacing w:before="0" w:after="120"/>
        <w:ind w:left="1418" w:firstLineChars="0" w:hanging="425"/>
      </w:pPr>
      <w:r>
        <w:t>In addition to</w:t>
      </w:r>
      <w:r w:rsidR="00DD4B36">
        <w:t xml:space="preserve"> fast recovery based on pre-configured candidate cell configuration, to further study fast recovery </w:t>
      </w:r>
      <w:r>
        <w:t>through</w:t>
      </w:r>
      <w:r w:rsidR="00DD4B36">
        <w:t xml:space="preserve"> </w:t>
      </w:r>
      <w:r>
        <w:t xml:space="preserve">an </w:t>
      </w:r>
      <w:r w:rsidR="00DD4B36">
        <w:t xml:space="preserve">SCell in case of CA. </w:t>
      </w:r>
    </w:p>
    <w:p w14:paraId="776F2976" w14:textId="77777777" w:rsidR="00DD4B36" w:rsidRDefault="00DD4B36" w:rsidP="00DD4B36">
      <w:pPr>
        <w:pStyle w:val="Proposalobservation"/>
        <w:spacing w:before="0" w:after="120"/>
      </w:pPr>
      <w:r>
        <w:rPr>
          <w:rFonts w:hint="eastAsia"/>
        </w:rPr>
        <w:t>P</w:t>
      </w:r>
      <w:r>
        <w:t>roposal 7</w:t>
      </w:r>
      <w:r>
        <w:tab/>
        <w:t xml:space="preserve">RAN2 first studies the requirements and solutions for 6G measurements, and then analyzes whether any </w:t>
      </w:r>
      <w:r w:rsidR="0032026D">
        <w:t>configuration</w:t>
      </w:r>
      <w:r>
        <w:t xml:space="preserve"> or </w:t>
      </w:r>
      <w:r w:rsidR="0032026D">
        <w:t>procedure</w:t>
      </w:r>
      <w:r>
        <w:t xml:space="preserve"> can be unified. For the first step, RAN2 to focus on the following</w:t>
      </w:r>
      <w:r w:rsidR="00C4433B">
        <w:t xml:space="preserve"> aspect</w:t>
      </w:r>
      <w:r>
        <w:t>s:</w:t>
      </w:r>
    </w:p>
    <w:p w14:paraId="7E969245" w14:textId="77777777" w:rsidR="00DD4B36" w:rsidRDefault="00DD4B36" w:rsidP="00900048">
      <w:pPr>
        <w:pStyle w:val="Proposalobservation"/>
        <w:numPr>
          <w:ilvl w:val="0"/>
          <w:numId w:val="6"/>
        </w:numPr>
        <w:spacing w:before="0" w:after="120"/>
        <w:ind w:left="1418" w:firstLineChars="0" w:hanging="425"/>
      </w:pPr>
      <w:r>
        <w:t>Measurement types: L1 or L3? beam-level or cell-level? Periodical or event-based?</w:t>
      </w:r>
    </w:p>
    <w:p w14:paraId="71764B63" w14:textId="77777777" w:rsidR="00DD4B36" w:rsidRDefault="00DD4B36" w:rsidP="00900048">
      <w:pPr>
        <w:pStyle w:val="Proposalobservation"/>
        <w:numPr>
          <w:ilvl w:val="0"/>
          <w:numId w:val="6"/>
        </w:numPr>
        <w:spacing w:before="0" w:after="120"/>
        <w:ind w:left="1418" w:firstLineChars="0" w:hanging="425"/>
      </w:pPr>
      <w:r>
        <w:t>Measured RS: SSB, CSI-RS? from serving or non-serving cells?</w:t>
      </w:r>
    </w:p>
    <w:p w14:paraId="62370B93" w14:textId="77777777" w:rsidR="00DD4B36" w:rsidRDefault="00DD4B36" w:rsidP="00900048">
      <w:pPr>
        <w:pStyle w:val="Proposalobservation"/>
        <w:numPr>
          <w:ilvl w:val="0"/>
          <w:numId w:val="6"/>
        </w:numPr>
        <w:spacing w:before="0" w:after="120"/>
        <w:ind w:left="1418" w:firstLineChars="0" w:hanging="425"/>
      </w:pPr>
      <w:r>
        <w:t xml:space="preserve">How to send the report: RRC, MAC CE, UCI? </w:t>
      </w:r>
    </w:p>
    <w:p w14:paraId="74C3F4EB" w14:textId="77777777" w:rsidR="00DD4B36" w:rsidRPr="003260B7" w:rsidRDefault="00DD4B36" w:rsidP="00900048">
      <w:pPr>
        <w:pStyle w:val="Proposalobservation"/>
        <w:numPr>
          <w:ilvl w:val="0"/>
          <w:numId w:val="6"/>
        </w:numPr>
        <w:spacing w:before="0" w:after="120"/>
        <w:ind w:left="1418" w:firstLineChars="0" w:hanging="425"/>
      </w:pPr>
      <w:r>
        <w:t>Content of measurement report.</w:t>
      </w:r>
    </w:p>
    <w:p w14:paraId="1C97D881" w14:textId="77777777" w:rsidR="00912E4F" w:rsidRPr="002F27F1" w:rsidRDefault="00912E4F" w:rsidP="00912E4F">
      <w:pPr>
        <w:pStyle w:val="1"/>
        <w:rPr>
          <w:rFonts w:cs="Arial"/>
        </w:rPr>
      </w:pPr>
      <w:r>
        <w:rPr>
          <w:rFonts w:cs="Arial"/>
        </w:rPr>
        <w:t>Reference</w:t>
      </w:r>
    </w:p>
    <w:p w14:paraId="08598D88" w14:textId="77777777" w:rsidR="00642F3B" w:rsidRPr="00DD4B36" w:rsidRDefault="00DD4B36" w:rsidP="00DD4B36">
      <w:pPr>
        <w:spacing w:after="60"/>
        <w:rPr>
          <w:lang w:eastAsia="ko-KR"/>
        </w:rPr>
      </w:pPr>
      <w:r w:rsidRPr="00046784">
        <w:rPr>
          <w:lang w:eastAsia="ko-KR"/>
        </w:rPr>
        <w:t>[1] RP-251881:</w:t>
      </w:r>
      <w:r w:rsidRPr="00046784">
        <w:rPr>
          <w:lang w:eastAsia="ko-KR"/>
        </w:rPr>
        <w:tab/>
        <w:t>“3GPP Work Item Description - Study on 6G Radio”, NTT DOCOMO, RAN#108</w:t>
      </w:r>
    </w:p>
    <w:p w14:paraId="6E974483" w14:textId="77777777" w:rsidR="00D94039" w:rsidRPr="007F4A99" w:rsidRDefault="00D94039" w:rsidP="00E46B2A">
      <w:pPr>
        <w:pStyle w:val="Proposalobservation"/>
        <w:spacing w:after="120"/>
      </w:pPr>
    </w:p>
    <w:sectPr w:rsidR="00D94039" w:rsidRPr="007F4A99" w:rsidSect="0089739B">
      <w:headerReference w:type="even" r:id="rId8"/>
      <w:headerReference w:type="default" r:id="rId9"/>
      <w:footerReference w:type="even" r:id="rId10"/>
      <w:footerReference w:type="default" r:id="rId11"/>
      <w:headerReference w:type="first" r:id="rId12"/>
      <w:footerReference w:type="first" r:id="rId13"/>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51E9B" w14:textId="77777777" w:rsidR="00806523" w:rsidRPr="008C651D" w:rsidRDefault="00806523" w:rsidP="003A0952">
      <w:pPr>
        <w:rPr>
          <w:rFonts w:eastAsia="宋体"/>
          <w:color w:val="0000FF"/>
          <w:kern w:val="2"/>
        </w:rPr>
      </w:pPr>
      <w:r>
        <w:separator/>
      </w:r>
    </w:p>
  </w:endnote>
  <w:endnote w:type="continuationSeparator" w:id="0">
    <w:p w14:paraId="7A5EEABD" w14:textId="77777777" w:rsidR="00806523" w:rsidRPr="008C651D" w:rsidRDefault="00806523" w:rsidP="003A0952">
      <w:pPr>
        <w:rPr>
          <w:rFonts w:eastAsia="宋体"/>
          <w:color w:val="0000FF"/>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¹ÙÅÁ"/>
    <w:panose1 w:val="02030600000101010101"/>
    <w:charset w:val="81"/>
    <w:family w:val="roman"/>
    <w:pitch w:val="variable"/>
    <w:sig w:usb0="B00002AF" w:usb1="69D77CFB" w:usb2="00000030" w:usb3="00000000" w:csb0="0008009F" w:csb1="00000000"/>
  </w:font>
  <w:font w:name="Gulim">
    <w:altName w:val="±¼¸²"/>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6C4D8" w14:textId="77777777" w:rsidR="0054241F" w:rsidRDefault="0054241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1609" w14:textId="77777777" w:rsidR="0054241F" w:rsidRDefault="0054241F">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8E28" w14:textId="77777777" w:rsidR="0054241F" w:rsidRDefault="0054241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FEFE8" w14:textId="77777777" w:rsidR="00806523" w:rsidRPr="008C651D" w:rsidRDefault="00806523" w:rsidP="003A0952">
      <w:pPr>
        <w:rPr>
          <w:rFonts w:eastAsia="宋体"/>
          <w:color w:val="0000FF"/>
          <w:kern w:val="2"/>
        </w:rPr>
      </w:pPr>
      <w:r>
        <w:separator/>
      </w:r>
    </w:p>
  </w:footnote>
  <w:footnote w:type="continuationSeparator" w:id="0">
    <w:p w14:paraId="0DF8C950" w14:textId="77777777" w:rsidR="00806523" w:rsidRPr="008C651D" w:rsidRDefault="00806523" w:rsidP="003A0952">
      <w:pPr>
        <w:rPr>
          <w:rFonts w:eastAsia="宋体"/>
          <w:color w:val="0000FF"/>
          <w:kern w:val="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0FA90" w14:textId="77777777" w:rsidR="0054241F" w:rsidRDefault="005424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78974" w14:textId="77777777" w:rsidR="0054241F" w:rsidRDefault="0054241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348" w14:textId="77777777" w:rsidR="0054241F" w:rsidRDefault="005424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3pt;height:11.3pt" o:bullet="t">
        <v:imagedata r:id="rId1" o:title="mso5C87"/>
      </v:shape>
    </w:pict>
  </w:numPicBullet>
  <w:abstractNum w:abstractNumId="0" w15:restartNumberingAfterBreak="0">
    <w:nsid w:val="00C52B11"/>
    <w:multiLevelType w:val="multilevel"/>
    <w:tmpl w:val="C10C7A7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710"/>
        </w:tabs>
        <w:ind w:left="171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B742E6"/>
    <w:multiLevelType w:val="hybridMultilevel"/>
    <w:tmpl w:val="572A54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4B67"/>
    <w:multiLevelType w:val="hybridMultilevel"/>
    <w:tmpl w:val="CFA0CE4C"/>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351116"/>
    <w:multiLevelType w:val="hybridMultilevel"/>
    <w:tmpl w:val="531E253A"/>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B31062"/>
    <w:multiLevelType w:val="hybridMultilevel"/>
    <w:tmpl w:val="C082E86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BB38A0"/>
    <w:multiLevelType w:val="hybridMultilevel"/>
    <w:tmpl w:val="3F92481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F566D3"/>
    <w:multiLevelType w:val="hybridMultilevel"/>
    <w:tmpl w:val="D36A28B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AD0A75"/>
    <w:multiLevelType w:val="hybridMultilevel"/>
    <w:tmpl w:val="DD06D8E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243C8A"/>
    <w:multiLevelType w:val="hybridMultilevel"/>
    <w:tmpl w:val="C340F84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505DEE"/>
    <w:multiLevelType w:val="hybridMultilevel"/>
    <w:tmpl w:val="9F3AE192"/>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EB0136"/>
    <w:multiLevelType w:val="hybridMultilevel"/>
    <w:tmpl w:val="45CAC3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93836B1"/>
    <w:multiLevelType w:val="hybridMultilevel"/>
    <w:tmpl w:val="1500F000"/>
    <w:lvl w:ilvl="0" w:tplc="4E9AF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BD2FF7"/>
    <w:multiLevelType w:val="hybridMultilevel"/>
    <w:tmpl w:val="BA562BDC"/>
    <w:lvl w:ilvl="0" w:tplc="C52006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6"/>
  </w:num>
  <w:num w:numId="4">
    <w:abstractNumId w:val="12"/>
  </w:num>
  <w:num w:numId="5">
    <w:abstractNumId w:val="15"/>
  </w:num>
  <w:num w:numId="6">
    <w:abstractNumId w:val="11"/>
  </w:num>
  <w:num w:numId="7">
    <w:abstractNumId w:val="5"/>
  </w:num>
  <w:num w:numId="8">
    <w:abstractNumId w:val="18"/>
  </w:num>
  <w:num w:numId="9">
    <w:abstractNumId w:val="2"/>
  </w:num>
  <w:num w:numId="10">
    <w:abstractNumId w:val="9"/>
  </w:num>
  <w:num w:numId="11">
    <w:abstractNumId w:val="14"/>
  </w:num>
  <w:num w:numId="12">
    <w:abstractNumId w:val="8"/>
  </w:num>
  <w:num w:numId="13">
    <w:abstractNumId w:val="3"/>
  </w:num>
  <w:num w:numId="14">
    <w:abstractNumId w:val="4"/>
  </w:num>
  <w:num w:numId="15">
    <w:abstractNumId w:val="10"/>
  </w:num>
  <w:num w:numId="16">
    <w:abstractNumId w:val="1"/>
  </w:num>
  <w:num w:numId="17">
    <w:abstractNumId w:val="13"/>
  </w:num>
  <w:num w:numId="18">
    <w:abstractNumId w:val="6"/>
  </w:num>
  <w:num w:numId="1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B26"/>
    <w:rsid w:val="00001585"/>
    <w:rsid w:val="000019DF"/>
    <w:rsid w:val="00002569"/>
    <w:rsid w:val="000028A1"/>
    <w:rsid w:val="000037BF"/>
    <w:rsid w:val="00003AC0"/>
    <w:rsid w:val="00004092"/>
    <w:rsid w:val="000045CB"/>
    <w:rsid w:val="00004AAB"/>
    <w:rsid w:val="000050A3"/>
    <w:rsid w:val="00005E0A"/>
    <w:rsid w:val="00005FB7"/>
    <w:rsid w:val="00005FE2"/>
    <w:rsid w:val="000066F0"/>
    <w:rsid w:val="00007195"/>
    <w:rsid w:val="000078A9"/>
    <w:rsid w:val="00007FA8"/>
    <w:rsid w:val="0001019F"/>
    <w:rsid w:val="000107DE"/>
    <w:rsid w:val="00010B42"/>
    <w:rsid w:val="00010DC1"/>
    <w:rsid w:val="00012003"/>
    <w:rsid w:val="000123E5"/>
    <w:rsid w:val="00012784"/>
    <w:rsid w:val="00012A2D"/>
    <w:rsid w:val="00013089"/>
    <w:rsid w:val="00013399"/>
    <w:rsid w:val="0001355A"/>
    <w:rsid w:val="000139BF"/>
    <w:rsid w:val="0001432E"/>
    <w:rsid w:val="00014471"/>
    <w:rsid w:val="0001447C"/>
    <w:rsid w:val="0001520A"/>
    <w:rsid w:val="00015304"/>
    <w:rsid w:val="0001543A"/>
    <w:rsid w:val="0001590C"/>
    <w:rsid w:val="00016223"/>
    <w:rsid w:val="00016625"/>
    <w:rsid w:val="0001698B"/>
    <w:rsid w:val="000170D7"/>
    <w:rsid w:val="000172D3"/>
    <w:rsid w:val="00020423"/>
    <w:rsid w:val="00021267"/>
    <w:rsid w:val="0002246E"/>
    <w:rsid w:val="00022AF7"/>
    <w:rsid w:val="00022B64"/>
    <w:rsid w:val="000234D5"/>
    <w:rsid w:val="00023526"/>
    <w:rsid w:val="00023618"/>
    <w:rsid w:val="0002445C"/>
    <w:rsid w:val="00025CA7"/>
    <w:rsid w:val="0002612B"/>
    <w:rsid w:val="000261DB"/>
    <w:rsid w:val="00026424"/>
    <w:rsid w:val="00026E14"/>
    <w:rsid w:val="00026EE9"/>
    <w:rsid w:val="0002766E"/>
    <w:rsid w:val="00030413"/>
    <w:rsid w:val="00030AC9"/>
    <w:rsid w:val="00030E92"/>
    <w:rsid w:val="00030FCA"/>
    <w:rsid w:val="000312AD"/>
    <w:rsid w:val="0003140E"/>
    <w:rsid w:val="0003152E"/>
    <w:rsid w:val="00031B21"/>
    <w:rsid w:val="00031C89"/>
    <w:rsid w:val="00031E94"/>
    <w:rsid w:val="00032388"/>
    <w:rsid w:val="00032672"/>
    <w:rsid w:val="00032BFD"/>
    <w:rsid w:val="00034353"/>
    <w:rsid w:val="00034873"/>
    <w:rsid w:val="000349F8"/>
    <w:rsid w:val="00035225"/>
    <w:rsid w:val="0003615F"/>
    <w:rsid w:val="0003660E"/>
    <w:rsid w:val="00036C1F"/>
    <w:rsid w:val="00037A1C"/>
    <w:rsid w:val="00037B2A"/>
    <w:rsid w:val="00040348"/>
    <w:rsid w:val="00040DEC"/>
    <w:rsid w:val="00041658"/>
    <w:rsid w:val="00041DDE"/>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A90"/>
    <w:rsid w:val="00047BA8"/>
    <w:rsid w:val="00047E1F"/>
    <w:rsid w:val="0005065E"/>
    <w:rsid w:val="00050759"/>
    <w:rsid w:val="00051341"/>
    <w:rsid w:val="000516CE"/>
    <w:rsid w:val="000519A6"/>
    <w:rsid w:val="00051F52"/>
    <w:rsid w:val="000527A4"/>
    <w:rsid w:val="00052AF1"/>
    <w:rsid w:val="00052E47"/>
    <w:rsid w:val="00052E57"/>
    <w:rsid w:val="0005348C"/>
    <w:rsid w:val="000543EF"/>
    <w:rsid w:val="0005456B"/>
    <w:rsid w:val="00054579"/>
    <w:rsid w:val="000545F1"/>
    <w:rsid w:val="00054E0C"/>
    <w:rsid w:val="0005501D"/>
    <w:rsid w:val="000560AA"/>
    <w:rsid w:val="0005651C"/>
    <w:rsid w:val="000567FC"/>
    <w:rsid w:val="000568E2"/>
    <w:rsid w:val="00056C84"/>
    <w:rsid w:val="00056FBB"/>
    <w:rsid w:val="000570D2"/>
    <w:rsid w:val="00057125"/>
    <w:rsid w:val="00057C90"/>
    <w:rsid w:val="00060166"/>
    <w:rsid w:val="00060D87"/>
    <w:rsid w:val="00061E9F"/>
    <w:rsid w:val="00062B1E"/>
    <w:rsid w:val="00063375"/>
    <w:rsid w:val="000637F3"/>
    <w:rsid w:val="00063801"/>
    <w:rsid w:val="0006399B"/>
    <w:rsid w:val="00064492"/>
    <w:rsid w:val="0006459B"/>
    <w:rsid w:val="00064645"/>
    <w:rsid w:val="0006608C"/>
    <w:rsid w:val="0006612B"/>
    <w:rsid w:val="000667CD"/>
    <w:rsid w:val="00066AF4"/>
    <w:rsid w:val="00066B43"/>
    <w:rsid w:val="00066BD8"/>
    <w:rsid w:val="0006744F"/>
    <w:rsid w:val="000678D1"/>
    <w:rsid w:val="000701D6"/>
    <w:rsid w:val="000703E2"/>
    <w:rsid w:val="0007046B"/>
    <w:rsid w:val="00070786"/>
    <w:rsid w:val="00070856"/>
    <w:rsid w:val="00070973"/>
    <w:rsid w:val="00070DB7"/>
    <w:rsid w:val="00071541"/>
    <w:rsid w:val="00072601"/>
    <w:rsid w:val="00072F9A"/>
    <w:rsid w:val="000730DE"/>
    <w:rsid w:val="000731FA"/>
    <w:rsid w:val="00073552"/>
    <w:rsid w:val="00073A74"/>
    <w:rsid w:val="000743A4"/>
    <w:rsid w:val="00074D4C"/>
    <w:rsid w:val="000751D4"/>
    <w:rsid w:val="000752A8"/>
    <w:rsid w:val="00075B1D"/>
    <w:rsid w:val="00075BB3"/>
    <w:rsid w:val="00075BEA"/>
    <w:rsid w:val="0007637B"/>
    <w:rsid w:val="00076885"/>
    <w:rsid w:val="000769E4"/>
    <w:rsid w:val="00076BE4"/>
    <w:rsid w:val="000770FC"/>
    <w:rsid w:val="000772C9"/>
    <w:rsid w:val="000772F3"/>
    <w:rsid w:val="00077A0A"/>
    <w:rsid w:val="00077A6D"/>
    <w:rsid w:val="00077B6F"/>
    <w:rsid w:val="00077E89"/>
    <w:rsid w:val="00077F8A"/>
    <w:rsid w:val="00080058"/>
    <w:rsid w:val="00080059"/>
    <w:rsid w:val="0008065A"/>
    <w:rsid w:val="00081233"/>
    <w:rsid w:val="000813CA"/>
    <w:rsid w:val="0008162F"/>
    <w:rsid w:val="000816F8"/>
    <w:rsid w:val="000817E2"/>
    <w:rsid w:val="000818E2"/>
    <w:rsid w:val="00081B54"/>
    <w:rsid w:val="00082201"/>
    <w:rsid w:val="000824C5"/>
    <w:rsid w:val="00082FBE"/>
    <w:rsid w:val="00083877"/>
    <w:rsid w:val="00083ABA"/>
    <w:rsid w:val="00083BE3"/>
    <w:rsid w:val="00084271"/>
    <w:rsid w:val="0008455F"/>
    <w:rsid w:val="00084745"/>
    <w:rsid w:val="000849FA"/>
    <w:rsid w:val="00084C1B"/>
    <w:rsid w:val="000851DE"/>
    <w:rsid w:val="000857F6"/>
    <w:rsid w:val="00086098"/>
    <w:rsid w:val="00086B66"/>
    <w:rsid w:val="00086C03"/>
    <w:rsid w:val="00086FF9"/>
    <w:rsid w:val="000875EE"/>
    <w:rsid w:val="00087F84"/>
    <w:rsid w:val="00090A1A"/>
    <w:rsid w:val="00090C1B"/>
    <w:rsid w:val="00090C99"/>
    <w:rsid w:val="000910EA"/>
    <w:rsid w:val="000916C7"/>
    <w:rsid w:val="00093016"/>
    <w:rsid w:val="00093082"/>
    <w:rsid w:val="00093B4E"/>
    <w:rsid w:val="0009411F"/>
    <w:rsid w:val="000942CA"/>
    <w:rsid w:val="00094568"/>
    <w:rsid w:val="00094696"/>
    <w:rsid w:val="00094721"/>
    <w:rsid w:val="000959B7"/>
    <w:rsid w:val="000967E3"/>
    <w:rsid w:val="0009696C"/>
    <w:rsid w:val="00096EA1"/>
    <w:rsid w:val="000973AD"/>
    <w:rsid w:val="00097552"/>
    <w:rsid w:val="00097610"/>
    <w:rsid w:val="00097749"/>
    <w:rsid w:val="00097910"/>
    <w:rsid w:val="00097DFB"/>
    <w:rsid w:val="000A07F9"/>
    <w:rsid w:val="000A0813"/>
    <w:rsid w:val="000A0E9E"/>
    <w:rsid w:val="000A1873"/>
    <w:rsid w:val="000A1E9D"/>
    <w:rsid w:val="000A208A"/>
    <w:rsid w:val="000A2110"/>
    <w:rsid w:val="000A2493"/>
    <w:rsid w:val="000A253B"/>
    <w:rsid w:val="000A2706"/>
    <w:rsid w:val="000A2A88"/>
    <w:rsid w:val="000A2AA9"/>
    <w:rsid w:val="000A2C2A"/>
    <w:rsid w:val="000A401D"/>
    <w:rsid w:val="000A5828"/>
    <w:rsid w:val="000A5913"/>
    <w:rsid w:val="000A5B4F"/>
    <w:rsid w:val="000A5C51"/>
    <w:rsid w:val="000A5E88"/>
    <w:rsid w:val="000A636F"/>
    <w:rsid w:val="000A6D57"/>
    <w:rsid w:val="000A6F36"/>
    <w:rsid w:val="000A7153"/>
    <w:rsid w:val="000A72AD"/>
    <w:rsid w:val="000A73E2"/>
    <w:rsid w:val="000A7499"/>
    <w:rsid w:val="000A7D56"/>
    <w:rsid w:val="000B0D22"/>
    <w:rsid w:val="000B0FF4"/>
    <w:rsid w:val="000B10DF"/>
    <w:rsid w:val="000B16AE"/>
    <w:rsid w:val="000B20B5"/>
    <w:rsid w:val="000B3157"/>
    <w:rsid w:val="000B332D"/>
    <w:rsid w:val="000B372A"/>
    <w:rsid w:val="000B38DA"/>
    <w:rsid w:val="000B41A3"/>
    <w:rsid w:val="000B45FA"/>
    <w:rsid w:val="000B55C4"/>
    <w:rsid w:val="000B5840"/>
    <w:rsid w:val="000B5BC6"/>
    <w:rsid w:val="000B5E14"/>
    <w:rsid w:val="000B5E86"/>
    <w:rsid w:val="000B5ED4"/>
    <w:rsid w:val="000B6056"/>
    <w:rsid w:val="000B69B1"/>
    <w:rsid w:val="000B6DE7"/>
    <w:rsid w:val="000B7330"/>
    <w:rsid w:val="000C05F4"/>
    <w:rsid w:val="000C0BE5"/>
    <w:rsid w:val="000C0E97"/>
    <w:rsid w:val="000C0FF7"/>
    <w:rsid w:val="000C1010"/>
    <w:rsid w:val="000C1056"/>
    <w:rsid w:val="000C149D"/>
    <w:rsid w:val="000C1E75"/>
    <w:rsid w:val="000C2214"/>
    <w:rsid w:val="000C254E"/>
    <w:rsid w:val="000C27FB"/>
    <w:rsid w:val="000C3195"/>
    <w:rsid w:val="000C3976"/>
    <w:rsid w:val="000C3B5C"/>
    <w:rsid w:val="000C3F0B"/>
    <w:rsid w:val="000C4097"/>
    <w:rsid w:val="000C41A1"/>
    <w:rsid w:val="000C54BD"/>
    <w:rsid w:val="000C54DB"/>
    <w:rsid w:val="000C5504"/>
    <w:rsid w:val="000C563A"/>
    <w:rsid w:val="000C57D8"/>
    <w:rsid w:val="000C58AA"/>
    <w:rsid w:val="000C590B"/>
    <w:rsid w:val="000C69C5"/>
    <w:rsid w:val="000C6F08"/>
    <w:rsid w:val="000C7052"/>
    <w:rsid w:val="000C7537"/>
    <w:rsid w:val="000C7C49"/>
    <w:rsid w:val="000D08FE"/>
    <w:rsid w:val="000D095A"/>
    <w:rsid w:val="000D0B11"/>
    <w:rsid w:val="000D1133"/>
    <w:rsid w:val="000D11B2"/>
    <w:rsid w:val="000D1C6E"/>
    <w:rsid w:val="000D2153"/>
    <w:rsid w:val="000D24F1"/>
    <w:rsid w:val="000D2EC5"/>
    <w:rsid w:val="000D30D6"/>
    <w:rsid w:val="000D3179"/>
    <w:rsid w:val="000D32BD"/>
    <w:rsid w:val="000D3772"/>
    <w:rsid w:val="000D4114"/>
    <w:rsid w:val="000D47BA"/>
    <w:rsid w:val="000D4CFD"/>
    <w:rsid w:val="000D4E56"/>
    <w:rsid w:val="000D54BC"/>
    <w:rsid w:val="000D664D"/>
    <w:rsid w:val="000D7338"/>
    <w:rsid w:val="000D7516"/>
    <w:rsid w:val="000D75DE"/>
    <w:rsid w:val="000D7784"/>
    <w:rsid w:val="000D7854"/>
    <w:rsid w:val="000E0074"/>
    <w:rsid w:val="000E037E"/>
    <w:rsid w:val="000E0868"/>
    <w:rsid w:val="000E0B36"/>
    <w:rsid w:val="000E10FB"/>
    <w:rsid w:val="000E1B09"/>
    <w:rsid w:val="000E1E05"/>
    <w:rsid w:val="000E2130"/>
    <w:rsid w:val="000E2341"/>
    <w:rsid w:val="000E2415"/>
    <w:rsid w:val="000E25DA"/>
    <w:rsid w:val="000E2D17"/>
    <w:rsid w:val="000E34E2"/>
    <w:rsid w:val="000E41D1"/>
    <w:rsid w:val="000E45E9"/>
    <w:rsid w:val="000E4884"/>
    <w:rsid w:val="000E4A0C"/>
    <w:rsid w:val="000E4D65"/>
    <w:rsid w:val="000E55F2"/>
    <w:rsid w:val="000E5A46"/>
    <w:rsid w:val="000E5B25"/>
    <w:rsid w:val="000F06E0"/>
    <w:rsid w:val="000F08C0"/>
    <w:rsid w:val="000F1352"/>
    <w:rsid w:val="000F19B2"/>
    <w:rsid w:val="000F28B3"/>
    <w:rsid w:val="000F315F"/>
    <w:rsid w:val="000F31F4"/>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5BF"/>
    <w:rsid w:val="000F780B"/>
    <w:rsid w:val="00100693"/>
    <w:rsid w:val="001006D4"/>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6C88"/>
    <w:rsid w:val="00106D85"/>
    <w:rsid w:val="00107351"/>
    <w:rsid w:val="00107867"/>
    <w:rsid w:val="0011012F"/>
    <w:rsid w:val="001116E2"/>
    <w:rsid w:val="0011182F"/>
    <w:rsid w:val="001119DD"/>
    <w:rsid w:val="00111A1F"/>
    <w:rsid w:val="0011210A"/>
    <w:rsid w:val="00112234"/>
    <w:rsid w:val="0011228E"/>
    <w:rsid w:val="00112661"/>
    <w:rsid w:val="00112AE7"/>
    <w:rsid w:val="00112F08"/>
    <w:rsid w:val="00113A6E"/>
    <w:rsid w:val="00113FC9"/>
    <w:rsid w:val="0011411D"/>
    <w:rsid w:val="00114329"/>
    <w:rsid w:val="00114F7C"/>
    <w:rsid w:val="0011537D"/>
    <w:rsid w:val="00115E6A"/>
    <w:rsid w:val="00116110"/>
    <w:rsid w:val="00116655"/>
    <w:rsid w:val="00116F3D"/>
    <w:rsid w:val="00116FEA"/>
    <w:rsid w:val="0011710B"/>
    <w:rsid w:val="00117410"/>
    <w:rsid w:val="00120A0D"/>
    <w:rsid w:val="00120DDE"/>
    <w:rsid w:val="001212CE"/>
    <w:rsid w:val="00121571"/>
    <w:rsid w:val="00121974"/>
    <w:rsid w:val="00121A8F"/>
    <w:rsid w:val="00121E56"/>
    <w:rsid w:val="00121E84"/>
    <w:rsid w:val="00121EFB"/>
    <w:rsid w:val="0012243F"/>
    <w:rsid w:val="00122A47"/>
    <w:rsid w:val="00122B14"/>
    <w:rsid w:val="00122B28"/>
    <w:rsid w:val="00122BBC"/>
    <w:rsid w:val="00122D31"/>
    <w:rsid w:val="00122E22"/>
    <w:rsid w:val="00122FCB"/>
    <w:rsid w:val="001236F9"/>
    <w:rsid w:val="00123C38"/>
    <w:rsid w:val="001240BF"/>
    <w:rsid w:val="00124DA9"/>
    <w:rsid w:val="00124E05"/>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3764"/>
    <w:rsid w:val="001343BE"/>
    <w:rsid w:val="00134A37"/>
    <w:rsid w:val="00135B87"/>
    <w:rsid w:val="0013681B"/>
    <w:rsid w:val="001368E9"/>
    <w:rsid w:val="00137354"/>
    <w:rsid w:val="00137AB3"/>
    <w:rsid w:val="001403A7"/>
    <w:rsid w:val="001407A0"/>
    <w:rsid w:val="00141AF6"/>
    <w:rsid w:val="00141ED3"/>
    <w:rsid w:val="001427A7"/>
    <w:rsid w:val="00142E09"/>
    <w:rsid w:val="0014372F"/>
    <w:rsid w:val="00143C09"/>
    <w:rsid w:val="00143CF0"/>
    <w:rsid w:val="0014461A"/>
    <w:rsid w:val="00144D0D"/>
    <w:rsid w:val="001450FD"/>
    <w:rsid w:val="00145F55"/>
    <w:rsid w:val="0014600C"/>
    <w:rsid w:val="001461CA"/>
    <w:rsid w:val="001465AA"/>
    <w:rsid w:val="00146614"/>
    <w:rsid w:val="001471B6"/>
    <w:rsid w:val="0014723F"/>
    <w:rsid w:val="001474DF"/>
    <w:rsid w:val="001502CF"/>
    <w:rsid w:val="00150364"/>
    <w:rsid w:val="00150EE4"/>
    <w:rsid w:val="00151078"/>
    <w:rsid w:val="0015107F"/>
    <w:rsid w:val="001510D6"/>
    <w:rsid w:val="00151462"/>
    <w:rsid w:val="00151CCC"/>
    <w:rsid w:val="00151F81"/>
    <w:rsid w:val="001535AB"/>
    <w:rsid w:val="00153A7B"/>
    <w:rsid w:val="00153CD7"/>
    <w:rsid w:val="00153CFA"/>
    <w:rsid w:val="0015454E"/>
    <w:rsid w:val="001546FF"/>
    <w:rsid w:val="00154871"/>
    <w:rsid w:val="00154907"/>
    <w:rsid w:val="00154DD0"/>
    <w:rsid w:val="0015512A"/>
    <w:rsid w:val="00156257"/>
    <w:rsid w:val="00156479"/>
    <w:rsid w:val="00156651"/>
    <w:rsid w:val="0015717A"/>
    <w:rsid w:val="00157199"/>
    <w:rsid w:val="001573A9"/>
    <w:rsid w:val="001576E2"/>
    <w:rsid w:val="00157E94"/>
    <w:rsid w:val="00160306"/>
    <w:rsid w:val="00160710"/>
    <w:rsid w:val="00160AE1"/>
    <w:rsid w:val="00160E31"/>
    <w:rsid w:val="0016122A"/>
    <w:rsid w:val="001614FD"/>
    <w:rsid w:val="001616B3"/>
    <w:rsid w:val="00161FF8"/>
    <w:rsid w:val="001624AA"/>
    <w:rsid w:val="0016269E"/>
    <w:rsid w:val="001626AB"/>
    <w:rsid w:val="001626B6"/>
    <w:rsid w:val="001627B0"/>
    <w:rsid w:val="00162AE6"/>
    <w:rsid w:val="00162C7A"/>
    <w:rsid w:val="00162CCD"/>
    <w:rsid w:val="00163452"/>
    <w:rsid w:val="001636D4"/>
    <w:rsid w:val="00163D54"/>
    <w:rsid w:val="00164316"/>
    <w:rsid w:val="00164C32"/>
    <w:rsid w:val="00164D58"/>
    <w:rsid w:val="00165EE8"/>
    <w:rsid w:val="001662FF"/>
    <w:rsid w:val="00166704"/>
    <w:rsid w:val="001667C3"/>
    <w:rsid w:val="00167498"/>
    <w:rsid w:val="00167D2C"/>
    <w:rsid w:val="00167EE3"/>
    <w:rsid w:val="0017055D"/>
    <w:rsid w:val="001706EA"/>
    <w:rsid w:val="001715D8"/>
    <w:rsid w:val="001716A5"/>
    <w:rsid w:val="001724B9"/>
    <w:rsid w:val="00172A29"/>
    <w:rsid w:val="00173025"/>
    <w:rsid w:val="001730B1"/>
    <w:rsid w:val="00174D03"/>
    <w:rsid w:val="00175CCD"/>
    <w:rsid w:val="00176E6A"/>
    <w:rsid w:val="00177A0E"/>
    <w:rsid w:val="00177D24"/>
    <w:rsid w:val="00180678"/>
    <w:rsid w:val="00180B0B"/>
    <w:rsid w:val="00180F8A"/>
    <w:rsid w:val="00181AAF"/>
    <w:rsid w:val="001825EA"/>
    <w:rsid w:val="00182B2A"/>
    <w:rsid w:val="001832CD"/>
    <w:rsid w:val="00183341"/>
    <w:rsid w:val="00183B28"/>
    <w:rsid w:val="00184845"/>
    <w:rsid w:val="00184AA9"/>
    <w:rsid w:val="00184DE9"/>
    <w:rsid w:val="00185463"/>
    <w:rsid w:val="0018598C"/>
    <w:rsid w:val="00185AE6"/>
    <w:rsid w:val="00185B56"/>
    <w:rsid w:val="00185FA7"/>
    <w:rsid w:val="0018646E"/>
    <w:rsid w:val="00186560"/>
    <w:rsid w:val="0018716E"/>
    <w:rsid w:val="0018743E"/>
    <w:rsid w:val="00187A3F"/>
    <w:rsid w:val="00190EBE"/>
    <w:rsid w:val="00191F5F"/>
    <w:rsid w:val="001924E8"/>
    <w:rsid w:val="00192BBB"/>
    <w:rsid w:val="00192C7F"/>
    <w:rsid w:val="0019302A"/>
    <w:rsid w:val="00193A9B"/>
    <w:rsid w:val="001941F9"/>
    <w:rsid w:val="00194AF6"/>
    <w:rsid w:val="00194C75"/>
    <w:rsid w:val="00194F72"/>
    <w:rsid w:val="001952C2"/>
    <w:rsid w:val="00195516"/>
    <w:rsid w:val="00195A48"/>
    <w:rsid w:val="00196127"/>
    <w:rsid w:val="00196627"/>
    <w:rsid w:val="001967B0"/>
    <w:rsid w:val="00196A12"/>
    <w:rsid w:val="00196CCD"/>
    <w:rsid w:val="001978C9"/>
    <w:rsid w:val="00197A05"/>
    <w:rsid w:val="00197A28"/>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063"/>
    <w:rsid w:val="001B026B"/>
    <w:rsid w:val="001B04FF"/>
    <w:rsid w:val="001B0643"/>
    <w:rsid w:val="001B067C"/>
    <w:rsid w:val="001B2415"/>
    <w:rsid w:val="001B3061"/>
    <w:rsid w:val="001B39A1"/>
    <w:rsid w:val="001B4043"/>
    <w:rsid w:val="001B4801"/>
    <w:rsid w:val="001B481E"/>
    <w:rsid w:val="001B4ACE"/>
    <w:rsid w:val="001B4B9D"/>
    <w:rsid w:val="001B4D1A"/>
    <w:rsid w:val="001B4DC4"/>
    <w:rsid w:val="001B4F2F"/>
    <w:rsid w:val="001B4F7B"/>
    <w:rsid w:val="001B5478"/>
    <w:rsid w:val="001B5A46"/>
    <w:rsid w:val="001B64CD"/>
    <w:rsid w:val="001B666F"/>
    <w:rsid w:val="001B6FED"/>
    <w:rsid w:val="001B7980"/>
    <w:rsid w:val="001B7FBA"/>
    <w:rsid w:val="001C05B3"/>
    <w:rsid w:val="001C0AEB"/>
    <w:rsid w:val="001C0BC7"/>
    <w:rsid w:val="001C0CE7"/>
    <w:rsid w:val="001C1554"/>
    <w:rsid w:val="001C20E4"/>
    <w:rsid w:val="001C24FC"/>
    <w:rsid w:val="001C28FA"/>
    <w:rsid w:val="001C3167"/>
    <w:rsid w:val="001C3459"/>
    <w:rsid w:val="001C3C33"/>
    <w:rsid w:val="001C3CDC"/>
    <w:rsid w:val="001C521C"/>
    <w:rsid w:val="001C53ED"/>
    <w:rsid w:val="001C5542"/>
    <w:rsid w:val="001C58FB"/>
    <w:rsid w:val="001C6210"/>
    <w:rsid w:val="001C642A"/>
    <w:rsid w:val="001C6614"/>
    <w:rsid w:val="001C6B55"/>
    <w:rsid w:val="001C6E13"/>
    <w:rsid w:val="001D04AF"/>
    <w:rsid w:val="001D0DD0"/>
    <w:rsid w:val="001D16B0"/>
    <w:rsid w:val="001D18ED"/>
    <w:rsid w:val="001D2148"/>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D7509"/>
    <w:rsid w:val="001D7F93"/>
    <w:rsid w:val="001E0ABD"/>
    <w:rsid w:val="001E0C28"/>
    <w:rsid w:val="001E0D91"/>
    <w:rsid w:val="001E0D94"/>
    <w:rsid w:val="001E1529"/>
    <w:rsid w:val="001E158A"/>
    <w:rsid w:val="001E1E66"/>
    <w:rsid w:val="001E227A"/>
    <w:rsid w:val="001E2282"/>
    <w:rsid w:val="001E22C9"/>
    <w:rsid w:val="001E2815"/>
    <w:rsid w:val="001E314C"/>
    <w:rsid w:val="001E31BF"/>
    <w:rsid w:val="001E35F8"/>
    <w:rsid w:val="001E45E8"/>
    <w:rsid w:val="001E4882"/>
    <w:rsid w:val="001E5163"/>
    <w:rsid w:val="001E53BF"/>
    <w:rsid w:val="001E56EF"/>
    <w:rsid w:val="001E57F9"/>
    <w:rsid w:val="001E5FEB"/>
    <w:rsid w:val="001E6688"/>
    <w:rsid w:val="001E6C44"/>
    <w:rsid w:val="001E7582"/>
    <w:rsid w:val="001E79EF"/>
    <w:rsid w:val="001E7B24"/>
    <w:rsid w:val="001E7CFD"/>
    <w:rsid w:val="001F02C5"/>
    <w:rsid w:val="001F07FB"/>
    <w:rsid w:val="001F1628"/>
    <w:rsid w:val="001F19C0"/>
    <w:rsid w:val="001F1F2C"/>
    <w:rsid w:val="001F2031"/>
    <w:rsid w:val="001F2227"/>
    <w:rsid w:val="001F272B"/>
    <w:rsid w:val="001F2D2D"/>
    <w:rsid w:val="001F2ED1"/>
    <w:rsid w:val="001F3188"/>
    <w:rsid w:val="001F365C"/>
    <w:rsid w:val="001F3A45"/>
    <w:rsid w:val="001F3E60"/>
    <w:rsid w:val="001F4358"/>
    <w:rsid w:val="001F4997"/>
    <w:rsid w:val="001F4DD0"/>
    <w:rsid w:val="001F508B"/>
    <w:rsid w:val="001F6553"/>
    <w:rsid w:val="001F6EDE"/>
    <w:rsid w:val="001F716F"/>
    <w:rsid w:val="001F796B"/>
    <w:rsid w:val="001F7E72"/>
    <w:rsid w:val="002007FF"/>
    <w:rsid w:val="00201053"/>
    <w:rsid w:val="0020111A"/>
    <w:rsid w:val="0020147B"/>
    <w:rsid w:val="002017B9"/>
    <w:rsid w:val="00201C30"/>
    <w:rsid w:val="00203492"/>
    <w:rsid w:val="00203F4A"/>
    <w:rsid w:val="0020421B"/>
    <w:rsid w:val="002045D4"/>
    <w:rsid w:val="00204C9A"/>
    <w:rsid w:val="00204FC1"/>
    <w:rsid w:val="0020550B"/>
    <w:rsid w:val="00205C7D"/>
    <w:rsid w:val="0020754E"/>
    <w:rsid w:val="00207C48"/>
    <w:rsid w:val="0021028F"/>
    <w:rsid w:val="0021048C"/>
    <w:rsid w:val="002105CA"/>
    <w:rsid w:val="00210A6E"/>
    <w:rsid w:val="00210B9E"/>
    <w:rsid w:val="002118BB"/>
    <w:rsid w:val="002123E4"/>
    <w:rsid w:val="002127EC"/>
    <w:rsid w:val="002127FD"/>
    <w:rsid w:val="00212C53"/>
    <w:rsid w:val="00213112"/>
    <w:rsid w:val="002132B2"/>
    <w:rsid w:val="002134D3"/>
    <w:rsid w:val="002135EF"/>
    <w:rsid w:val="002139B2"/>
    <w:rsid w:val="00214C2D"/>
    <w:rsid w:val="00214CAD"/>
    <w:rsid w:val="00214CBF"/>
    <w:rsid w:val="00215AED"/>
    <w:rsid w:val="00215CCD"/>
    <w:rsid w:val="00215CF9"/>
    <w:rsid w:val="00215FA3"/>
    <w:rsid w:val="0021617E"/>
    <w:rsid w:val="00216473"/>
    <w:rsid w:val="00216AAC"/>
    <w:rsid w:val="00216AB2"/>
    <w:rsid w:val="00216F81"/>
    <w:rsid w:val="00217249"/>
    <w:rsid w:val="00217597"/>
    <w:rsid w:val="0022005A"/>
    <w:rsid w:val="002200A2"/>
    <w:rsid w:val="002200C5"/>
    <w:rsid w:val="00220704"/>
    <w:rsid w:val="00220CB9"/>
    <w:rsid w:val="0022165C"/>
    <w:rsid w:val="00221A32"/>
    <w:rsid w:val="00221BD0"/>
    <w:rsid w:val="00221D83"/>
    <w:rsid w:val="00221F96"/>
    <w:rsid w:val="00221FB3"/>
    <w:rsid w:val="00222001"/>
    <w:rsid w:val="00222DEB"/>
    <w:rsid w:val="00222FCA"/>
    <w:rsid w:val="00223889"/>
    <w:rsid w:val="00223B30"/>
    <w:rsid w:val="00224502"/>
    <w:rsid w:val="00224750"/>
    <w:rsid w:val="00225191"/>
    <w:rsid w:val="002253E6"/>
    <w:rsid w:val="00225630"/>
    <w:rsid w:val="002256D8"/>
    <w:rsid w:val="00225790"/>
    <w:rsid w:val="00225BB0"/>
    <w:rsid w:val="00225F8D"/>
    <w:rsid w:val="0022635E"/>
    <w:rsid w:val="00226A74"/>
    <w:rsid w:val="00226F94"/>
    <w:rsid w:val="002278AC"/>
    <w:rsid w:val="00227C12"/>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AD6"/>
    <w:rsid w:val="002365F2"/>
    <w:rsid w:val="00236D80"/>
    <w:rsid w:val="00236E1F"/>
    <w:rsid w:val="0023758B"/>
    <w:rsid w:val="00237975"/>
    <w:rsid w:val="00237E24"/>
    <w:rsid w:val="00237FD6"/>
    <w:rsid w:val="00240416"/>
    <w:rsid w:val="0024053E"/>
    <w:rsid w:val="002407A5"/>
    <w:rsid w:val="00240C01"/>
    <w:rsid w:val="00241484"/>
    <w:rsid w:val="00242259"/>
    <w:rsid w:val="002424A0"/>
    <w:rsid w:val="00242C7D"/>
    <w:rsid w:val="00243BF1"/>
    <w:rsid w:val="00243DBD"/>
    <w:rsid w:val="00244D72"/>
    <w:rsid w:val="00245BE5"/>
    <w:rsid w:val="00245E6F"/>
    <w:rsid w:val="002461AB"/>
    <w:rsid w:val="002462AE"/>
    <w:rsid w:val="0024667B"/>
    <w:rsid w:val="00247730"/>
    <w:rsid w:val="002477C3"/>
    <w:rsid w:val="002502EB"/>
    <w:rsid w:val="00250A29"/>
    <w:rsid w:val="00250CE9"/>
    <w:rsid w:val="002517FF"/>
    <w:rsid w:val="0025198A"/>
    <w:rsid w:val="00251E8A"/>
    <w:rsid w:val="0025215E"/>
    <w:rsid w:val="0025227A"/>
    <w:rsid w:val="002527B5"/>
    <w:rsid w:val="002527DC"/>
    <w:rsid w:val="0025284F"/>
    <w:rsid w:val="00252B4E"/>
    <w:rsid w:val="00255104"/>
    <w:rsid w:val="002552FD"/>
    <w:rsid w:val="002554D5"/>
    <w:rsid w:val="0025586F"/>
    <w:rsid w:val="00255B0C"/>
    <w:rsid w:val="00255BAD"/>
    <w:rsid w:val="0025600D"/>
    <w:rsid w:val="00256567"/>
    <w:rsid w:val="0025692D"/>
    <w:rsid w:val="00256FF4"/>
    <w:rsid w:val="002570AA"/>
    <w:rsid w:val="002576FF"/>
    <w:rsid w:val="0026038F"/>
    <w:rsid w:val="0026066F"/>
    <w:rsid w:val="002609C3"/>
    <w:rsid w:val="002609D5"/>
    <w:rsid w:val="002609E0"/>
    <w:rsid w:val="00260B91"/>
    <w:rsid w:val="00261187"/>
    <w:rsid w:val="002614AE"/>
    <w:rsid w:val="002619BD"/>
    <w:rsid w:val="00261E30"/>
    <w:rsid w:val="00262331"/>
    <w:rsid w:val="00262697"/>
    <w:rsid w:val="002627F9"/>
    <w:rsid w:val="00262A0A"/>
    <w:rsid w:val="00262C51"/>
    <w:rsid w:val="002630E0"/>
    <w:rsid w:val="00263BDB"/>
    <w:rsid w:val="002648C3"/>
    <w:rsid w:val="002651C7"/>
    <w:rsid w:val="00265788"/>
    <w:rsid w:val="0026587D"/>
    <w:rsid w:val="00265A93"/>
    <w:rsid w:val="00265D4A"/>
    <w:rsid w:val="00265FB1"/>
    <w:rsid w:val="0026652D"/>
    <w:rsid w:val="002666CD"/>
    <w:rsid w:val="002666E2"/>
    <w:rsid w:val="00266DA8"/>
    <w:rsid w:val="00267AA3"/>
    <w:rsid w:val="00267C90"/>
    <w:rsid w:val="00267CE6"/>
    <w:rsid w:val="00267DF6"/>
    <w:rsid w:val="00270304"/>
    <w:rsid w:val="00270A02"/>
    <w:rsid w:val="00270ABB"/>
    <w:rsid w:val="00270E58"/>
    <w:rsid w:val="00270E91"/>
    <w:rsid w:val="0027108B"/>
    <w:rsid w:val="00271107"/>
    <w:rsid w:val="00271246"/>
    <w:rsid w:val="002721D4"/>
    <w:rsid w:val="00272FD9"/>
    <w:rsid w:val="00273031"/>
    <w:rsid w:val="0027376E"/>
    <w:rsid w:val="002740D4"/>
    <w:rsid w:val="0027431F"/>
    <w:rsid w:val="00274AED"/>
    <w:rsid w:val="002753E2"/>
    <w:rsid w:val="00275B45"/>
    <w:rsid w:val="00275CF8"/>
    <w:rsid w:val="00275EEC"/>
    <w:rsid w:val="00275F23"/>
    <w:rsid w:val="002764BA"/>
    <w:rsid w:val="002764CE"/>
    <w:rsid w:val="00276A9C"/>
    <w:rsid w:val="0028035E"/>
    <w:rsid w:val="002804F8"/>
    <w:rsid w:val="00280BC3"/>
    <w:rsid w:val="00280F38"/>
    <w:rsid w:val="0028101F"/>
    <w:rsid w:val="00281284"/>
    <w:rsid w:val="002812CA"/>
    <w:rsid w:val="00281AAD"/>
    <w:rsid w:val="00281BA3"/>
    <w:rsid w:val="00282926"/>
    <w:rsid w:val="00282B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0A3"/>
    <w:rsid w:val="00287847"/>
    <w:rsid w:val="002878E4"/>
    <w:rsid w:val="00287A1D"/>
    <w:rsid w:val="00287EE6"/>
    <w:rsid w:val="00287F6E"/>
    <w:rsid w:val="0029059B"/>
    <w:rsid w:val="00290AB2"/>
    <w:rsid w:val="00290B28"/>
    <w:rsid w:val="00291138"/>
    <w:rsid w:val="00291A0E"/>
    <w:rsid w:val="00291C49"/>
    <w:rsid w:val="00292048"/>
    <w:rsid w:val="0029204F"/>
    <w:rsid w:val="0029285D"/>
    <w:rsid w:val="002939F6"/>
    <w:rsid w:val="002940C4"/>
    <w:rsid w:val="002941D4"/>
    <w:rsid w:val="0029465F"/>
    <w:rsid w:val="002947B0"/>
    <w:rsid w:val="00294990"/>
    <w:rsid w:val="00294A4F"/>
    <w:rsid w:val="0029516C"/>
    <w:rsid w:val="00295631"/>
    <w:rsid w:val="00296391"/>
    <w:rsid w:val="00296549"/>
    <w:rsid w:val="00296669"/>
    <w:rsid w:val="00296751"/>
    <w:rsid w:val="00297739"/>
    <w:rsid w:val="00297781"/>
    <w:rsid w:val="002978E0"/>
    <w:rsid w:val="002979B7"/>
    <w:rsid w:val="002A0B1C"/>
    <w:rsid w:val="002A0ED3"/>
    <w:rsid w:val="002A0F81"/>
    <w:rsid w:val="002A1822"/>
    <w:rsid w:val="002A1947"/>
    <w:rsid w:val="002A1AFC"/>
    <w:rsid w:val="002A1D0E"/>
    <w:rsid w:val="002A27ED"/>
    <w:rsid w:val="002A2F68"/>
    <w:rsid w:val="002A30A9"/>
    <w:rsid w:val="002A30F0"/>
    <w:rsid w:val="002A32F3"/>
    <w:rsid w:val="002A3D39"/>
    <w:rsid w:val="002A3F8D"/>
    <w:rsid w:val="002A4437"/>
    <w:rsid w:val="002A48E9"/>
    <w:rsid w:val="002A5E3D"/>
    <w:rsid w:val="002A6354"/>
    <w:rsid w:val="002A68D9"/>
    <w:rsid w:val="002A6C52"/>
    <w:rsid w:val="002A71C8"/>
    <w:rsid w:val="002A78B1"/>
    <w:rsid w:val="002B03E5"/>
    <w:rsid w:val="002B0876"/>
    <w:rsid w:val="002B09A3"/>
    <w:rsid w:val="002B0EFC"/>
    <w:rsid w:val="002B1721"/>
    <w:rsid w:val="002B2D5D"/>
    <w:rsid w:val="002B2EB5"/>
    <w:rsid w:val="002B346F"/>
    <w:rsid w:val="002B3677"/>
    <w:rsid w:val="002B3EAE"/>
    <w:rsid w:val="002B3F3A"/>
    <w:rsid w:val="002B452C"/>
    <w:rsid w:val="002B45AE"/>
    <w:rsid w:val="002B492D"/>
    <w:rsid w:val="002B49F7"/>
    <w:rsid w:val="002B501A"/>
    <w:rsid w:val="002B5955"/>
    <w:rsid w:val="002B5972"/>
    <w:rsid w:val="002B5BFC"/>
    <w:rsid w:val="002B5D43"/>
    <w:rsid w:val="002B5E59"/>
    <w:rsid w:val="002B5FD6"/>
    <w:rsid w:val="002B60A0"/>
    <w:rsid w:val="002B754B"/>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E08"/>
    <w:rsid w:val="002C4E2C"/>
    <w:rsid w:val="002C6C25"/>
    <w:rsid w:val="002C6EF3"/>
    <w:rsid w:val="002C7E36"/>
    <w:rsid w:val="002D00B3"/>
    <w:rsid w:val="002D0AD9"/>
    <w:rsid w:val="002D165D"/>
    <w:rsid w:val="002D1690"/>
    <w:rsid w:val="002D1AA7"/>
    <w:rsid w:val="002D1F34"/>
    <w:rsid w:val="002D2090"/>
    <w:rsid w:val="002D2227"/>
    <w:rsid w:val="002D2812"/>
    <w:rsid w:val="002D2884"/>
    <w:rsid w:val="002D3385"/>
    <w:rsid w:val="002D36FF"/>
    <w:rsid w:val="002D38D8"/>
    <w:rsid w:val="002D3EF9"/>
    <w:rsid w:val="002D40EE"/>
    <w:rsid w:val="002D42F3"/>
    <w:rsid w:val="002D4368"/>
    <w:rsid w:val="002D456F"/>
    <w:rsid w:val="002D4837"/>
    <w:rsid w:val="002D51B5"/>
    <w:rsid w:val="002D598B"/>
    <w:rsid w:val="002D59C1"/>
    <w:rsid w:val="002D6A74"/>
    <w:rsid w:val="002D73F5"/>
    <w:rsid w:val="002D78AD"/>
    <w:rsid w:val="002D794E"/>
    <w:rsid w:val="002D7D78"/>
    <w:rsid w:val="002E0454"/>
    <w:rsid w:val="002E0829"/>
    <w:rsid w:val="002E0FE2"/>
    <w:rsid w:val="002E18F5"/>
    <w:rsid w:val="002E1A19"/>
    <w:rsid w:val="002E1F79"/>
    <w:rsid w:val="002E2545"/>
    <w:rsid w:val="002E25FF"/>
    <w:rsid w:val="002E2650"/>
    <w:rsid w:val="002E27FB"/>
    <w:rsid w:val="002E2E55"/>
    <w:rsid w:val="002E319A"/>
    <w:rsid w:val="002E3812"/>
    <w:rsid w:val="002E3CDD"/>
    <w:rsid w:val="002E3DB5"/>
    <w:rsid w:val="002E4867"/>
    <w:rsid w:val="002E490D"/>
    <w:rsid w:val="002E4E25"/>
    <w:rsid w:val="002E511E"/>
    <w:rsid w:val="002E599E"/>
    <w:rsid w:val="002E6C20"/>
    <w:rsid w:val="002E6EF8"/>
    <w:rsid w:val="002E6FB4"/>
    <w:rsid w:val="002E702F"/>
    <w:rsid w:val="002E70FB"/>
    <w:rsid w:val="002E758C"/>
    <w:rsid w:val="002E78A0"/>
    <w:rsid w:val="002E7F61"/>
    <w:rsid w:val="002F0277"/>
    <w:rsid w:val="002F0477"/>
    <w:rsid w:val="002F0FEE"/>
    <w:rsid w:val="002F1C8C"/>
    <w:rsid w:val="002F1D06"/>
    <w:rsid w:val="002F2283"/>
    <w:rsid w:val="002F2742"/>
    <w:rsid w:val="002F27F1"/>
    <w:rsid w:val="002F2964"/>
    <w:rsid w:val="002F2CE3"/>
    <w:rsid w:val="002F3264"/>
    <w:rsid w:val="002F3582"/>
    <w:rsid w:val="002F433C"/>
    <w:rsid w:val="002F456C"/>
    <w:rsid w:val="002F47CE"/>
    <w:rsid w:val="002F4B2C"/>
    <w:rsid w:val="002F5055"/>
    <w:rsid w:val="002F587C"/>
    <w:rsid w:val="002F5935"/>
    <w:rsid w:val="002F6215"/>
    <w:rsid w:val="002F6488"/>
    <w:rsid w:val="002F6CEE"/>
    <w:rsid w:val="002F6DC4"/>
    <w:rsid w:val="002F7070"/>
    <w:rsid w:val="002F7828"/>
    <w:rsid w:val="003000D0"/>
    <w:rsid w:val="003004DC"/>
    <w:rsid w:val="00300601"/>
    <w:rsid w:val="003011A9"/>
    <w:rsid w:val="003017E8"/>
    <w:rsid w:val="00302FA5"/>
    <w:rsid w:val="00303CAD"/>
    <w:rsid w:val="00303F64"/>
    <w:rsid w:val="003040C1"/>
    <w:rsid w:val="003040D8"/>
    <w:rsid w:val="00304291"/>
    <w:rsid w:val="003049BA"/>
    <w:rsid w:val="00304BAF"/>
    <w:rsid w:val="00304CF9"/>
    <w:rsid w:val="00304FB4"/>
    <w:rsid w:val="003051EB"/>
    <w:rsid w:val="0030568F"/>
    <w:rsid w:val="0030573B"/>
    <w:rsid w:val="00305937"/>
    <w:rsid w:val="00305ADF"/>
    <w:rsid w:val="003064F0"/>
    <w:rsid w:val="0030657B"/>
    <w:rsid w:val="00306A2A"/>
    <w:rsid w:val="00306B1C"/>
    <w:rsid w:val="00306EC3"/>
    <w:rsid w:val="00307050"/>
    <w:rsid w:val="003071A0"/>
    <w:rsid w:val="00307233"/>
    <w:rsid w:val="00307623"/>
    <w:rsid w:val="003076DC"/>
    <w:rsid w:val="0031009B"/>
    <w:rsid w:val="0031027E"/>
    <w:rsid w:val="00310571"/>
    <w:rsid w:val="00310CAA"/>
    <w:rsid w:val="00310DEF"/>
    <w:rsid w:val="00310E18"/>
    <w:rsid w:val="003112BE"/>
    <w:rsid w:val="003117D3"/>
    <w:rsid w:val="00311A15"/>
    <w:rsid w:val="00311B8E"/>
    <w:rsid w:val="00311BB3"/>
    <w:rsid w:val="0031305D"/>
    <w:rsid w:val="00313816"/>
    <w:rsid w:val="00314C38"/>
    <w:rsid w:val="00315A4E"/>
    <w:rsid w:val="00315C18"/>
    <w:rsid w:val="00315E6A"/>
    <w:rsid w:val="00315EB0"/>
    <w:rsid w:val="00315ECA"/>
    <w:rsid w:val="00315FFD"/>
    <w:rsid w:val="003160FF"/>
    <w:rsid w:val="003162AB"/>
    <w:rsid w:val="0031661A"/>
    <w:rsid w:val="0031674C"/>
    <w:rsid w:val="00316C83"/>
    <w:rsid w:val="00316DCA"/>
    <w:rsid w:val="00317208"/>
    <w:rsid w:val="003177A9"/>
    <w:rsid w:val="0031786C"/>
    <w:rsid w:val="00317CB5"/>
    <w:rsid w:val="0032026D"/>
    <w:rsid w:val="003219D4"/>
    <w:rsid w:val="003221C7"/>
    <w:rsid w:val="00322D3B"/>
    <w:rsid w:val="003233F8"/>
    <w:rsid w:val="00323AF4"/>
    <w:rsid w:val="00323FE0"/>
    <w:rsid w:val="00324243"/>
    <w:rsid w:val="003252A9"/>
    <w:rsid w:val="003257DA"/>
    <w:rsid w:val="003257ED"/>
    <w:rsid w:val="00325BBE"/>
    <w:rsid w:val="003279C2"/>
    <w:rsid w:val="00327BE1"/>
    <w:rsid w:val="00327D1D"/>
    <w:rsid w:val="00330848"/>
    <w:rsid w:val="00330E7D"/>
    <w:rsid w:val="00330FA2"/>
    <w:rsid w:val="00330FFD"/>
    <w:rsid w:val="0033102D"/>
    <w:rsid w:val="003317F1"/>
    <w:rsid w:val="00331C7B"/>
    <w:rsid w:val="003326EF"/>
    <w:rsid w:val="0033294D"/>
    <w:rsid w:val="00332A74"/>
    <w:rsid w:val="00333A87"/>
    <w:rsid w:val="00333D93"/>
    <w:rsid w:val="00334096"/>
    <w:rsid w:val="0033421C"/>
    <w:rsid w:val="0033465A"/>
    <w:rsid w:val="003349F3"/>
    <w:rsid w:val="00334A10"/>
    <w:rsid w:val="00335096"/>
    <w:rsid w:val="003354B3"/>
    <w:rsid w:val="00335C55"/>
    <w:rsid w:val="00335D9E"/>
    <w:rsid w:val="0033639E"/>
    <w:rsid w:val="00336D44"/>
    <w:rsid w:val="00336F1E"/>
    <w:rsid w:val="003377EC"/>
    <w:rsid w:val="0034023B"/>
    <w:rsid w:val="003402A9"/>
    <w:rsid w:val="003406EC"/>
    <w:rsid w:val="00340A2D"/>
    <w:rsid w:val="00340A63"/>
    <w:rsid w:val="00340E32"/>
    <w:rsid w:val="00341627"/>
    <w:rsid w:val="00341A2F"/>
    <w:rsid w:val="0034226A"/>
    <w:rsid w:val="00343A4D"/>
    <w:rsid w:val="00343A88"/>
    <w:rsid w:val="00343C6F"/>
    <w:rsid w:val="00344742"/>
    <w:rsid w:val="003448B0"/>
    <w:rsid w:val="003449E2"/>
    <w:rsid w:val="00344DE1"/>
    <w:rsid w:val="00344F75"/>
    <w:rsid w:val="00345BE3"/>
    <w:rsid w:val="00345E3F"/>
    <w:rsid w:val="00345FFD"/>
    <w:rsid w:val="003473F2"/>
    <w:rsid w:val="003478BE"/>
    <w:rsid w:val="00347A3F"/>
    <w:rsid w:val="00350444"/>
    <w:rsid w:val="00351293"/>
    <w:rsid w:val="00352AF4"/>
    <w:rsid w:val="00352DE4"/>
    <w:rsid w:val="0035363C"/>
    <w:rsid w:val="0035390C"/>
    <w:rsid w:val="00353CA7"/>
    <w:rsid w:val="00353DFE"/>
    <w:rsid w:val="003540B0"/>
    <w:rsid w:val="00354655"/>
    <w:rsid w:val="00354962"/>
    <w:rsid w:val="00354BAB"/>
    <w:rsid w:val="00354C03"/>
    <w:rsid w:val="00355167"/>
    <w:rsid w:val="00355210"/>
    <w:rsid w:val="0035524E"/>
    <w:rsid w:val="003557C9"/>
    <w:rsid w:val="003559F7"/>
    <w:rsid w:val="00355B76"/>
    <w:rsid w:val="003560A7"/>
    <w:rsid w:val="003561F9"/>
    <w:rsid w:val="00356226"/>
    <w:rsid w:val="00357B44"/>
    <w:rsid w:val="00357C09"/>
    <w:rsid w:val="0036010A"/>
    <w:rsid w:val="0036012D"/>
    <w:rsid w:val="00360844"/>
    <w:rsid w:val="00360B70"/>
    <w:rsid w:val="00360F19"/>
    <w:rsid w:val="0036101F"/>
    <w:rsid w:val="0036104E"/>
    <w:rsid w:val="003610DB"/>
    <w:rsid w:val="00361551"/>
    <w:rsid w:val="00361607"/>
    <w:rsid w:val="003617AD"/>
    <w:rsid w:val="00361A62"/>
    <w:rsid w:val="00361CCC"/>
    <w:rsid w:val="00361F23"/>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76F"/>
    <w:rsid w:val="00372BFB"/>
    <w:rsid w:val="00372FD8"/>
    <w:rsid w:val="003735A0"/>
    <w:rsid w:val="00373ACB"/>
    <w:rsid w:val="00373ED5"/>
    <w:rsid w:val="00374303"/>
    <w:rsid w:val="00374C7E"/>
    <w:rsid w:val="00375A8B"/>
    <w:rsid w:val="00375DDB"/>
    <w:rsid w:val="00375FAD"/>
    <w:rsid w:val="003767BE"/>
    <w:rsid w:val="003771EC"/>
    <w:rsid w:val="00377738"/>
    <w:rsid w:val="00377A6D"/>
    <w:rsid w:val="00377CCF"/>
    <w:rsid w:val="00377EF4"/>
    <w:rsid w:val="003800B4"/>
    <w:rsid w:val="00380113"/>
    <w:rsid w:val="00380CCC"/>
    <w:rsid w:val="0038126B"/>
    <w:rsid w:val="0038148F"/>
    <w:rsid w:val="0038170F"/>
    <w:rsid w:val="003819B5"/>
    <w:rsid w:val="00381EC2"/>
    <w:rsid w:val="00381EE7"/>
    <w:rsid w:val="0038268A"/>
    <w:rsid w:val="003830B1"/>
    <w:rsid w:val="003830BE"/>
    <w:rsid w:val="003833F6"/>
    <w:rsid w:val="00383E7F"/>
    <w:rsid w:val="0038465D"/>
    <w:rsid w:val="00385175"/>
    <w:rsid w:val="003866F9"/>
    <w:rsid w:val="00387921"/>
    <w:rsid w:val="00387B77"/>
    <w:rsid w:val="0039065B"/>
    <w:rsid w:val="00390C09"/>
    <w:rsid w:val="00391B4C"/>
    <w:rsid w:val="00392667"/>
    <w:rsid w:val="003929BD"/>
    <w:rsid w:val="003931AD"/>
    <w:rsid w:val="00393839"/>
    <w:rsid w:val="003938F4"/>
    <w:rsid w:val="00393E40"/>
    <w:rsid w:val="003941F3"/>
    <w:rsid w:val="00394281"/>
    <w:rsid w:val="003951BD"/>
    <w:rsid w:val="003951DA"/>
    <w:rsid w:val="00395462"/>
    <w:rsid w:val="0039546C"/>
    <w:rsid w:val="003954DB"/>
    <w:rsid w:val="0039755E"/>
    <w:rsid w:val="00397A1C"/>
    <w:rsid w:val="00397D51"/>
    <w:rsid w:val="003A00CC"/>
    <w:rsid w:val="003A010C"/>
    <w:rsid w:val="003A0952"/>
    <w:rsid w:val="003A0DE8"/>
    <w:rsid w:val="003A0F72"/>
    <w:rsid w:val="003A1330"/>
    <w:rsid w:val="003A159A"/>
    <w:rsid w:val="003A16B2"/>
    <w:rsid w:val="003A1A6E"/>
    <w:rsid w:val="003A1C78"/>
    <w:rsid w:val="003A2018"/>
    <w:rsid w:val="003A2968"/>
    <w:rsid w:val="003A2B1B"/>
    <w:rsid w:val="003A2D6C"/>
    <w:rsid w:val="003A3421"/>
    <w:rsid w:val="003A3804"/>
    <w:rsid w:val="003A404C"/>
    <w:rsid w:val="003A4268"/>
    <w:rsid w:val="003A5970"/>
    <w:rsid w:val="003A6032"/>
    <w:rsid w:val="003A70F0"/>
    <w:rsid w:val="003B0A17"/>
    <w:rsid w:val="003B0A84"/>
    <w:rsid w:val="003B1C0E"/>
    <w:rsid w:val="003B2376"/>
    <w:rsid w:val="003B266A"/>
    <w:rsid w:val="003B2848"/>
    <w:rsid w:val="003B2879"/>
    <w:rsid w:val="003B3970"/>
    <w:rsid w:val="003B3ACB"/>
    <w:rsid w:val="003B3AF2"/>
    <w:rsid w:val="003B4007"/>
    <w:rsid w:val="003B4396"/>
    <w:rsid w:val="003B46D0"/>
    <w:rsid w:val="003B50A9"/>
    <w:rsid w:val="003B578A"/>
    <w:rsid w:val="003B5C83"/>
    <w:rsid w:val="003B5E2A"/>
    <w:rsid w:val="003B66EF"/>
    <w:rsid w:val="003B68A9"/>
    <w:rsid w:val="003B6ABD"/>
    <w:rsid w:val="003B73E0"/>
    <w:rsid w:val="003B790B"/>
    <w:rsid w:val="003B795C"/>
    <w:rsid w:val="003C0928"/>
    <w:rsid w:val="003C0B78"/>
    <w:rsid w:val="003C0FC6"/>
    <w:rsid w:val="003C0FF0"/>
    <w:rsid w:val="003C1299"/>
    <w:rsid w:val="003C14DB"/>
    <w:rsid w:val="003C1838"/>
    <w:rsid w:val="003C1A04"/>
    <w:rsid w:val="003C21D5"/>
    <w:rsid w:val="003C31E7"/>
    <w:rsid w:val="003C3438"/>
    <w:rsid w:val="003C3596"/>
    <w:rsid w:val="003C35DB"/>
    <w:rsid w:val="003C3D14"/>
    <w:rsid w:val="003C3F4D"/>
    <w:rsid w:val="003C3F50"/>
    <w:rsid w:val="003C41E3"/>
    <w:rsid w:val="003C4216"/>
    <w:rsid w:val="003C49B6"/>
    <w:rsid w:val="003C4C22"/>
    <w:rsid w:val="003C4C44"/>
    <w:rsid w:val="003C5736"/>
    <w:rsid w:val="003C5B9E"/>
    <w:rsid w:val="003C62C5"/>
    <w:rsid w:val="003C6BE5"/>
    <w:rsid w:val="003C75B0"/>
    <w:rsid w:val="003C7D1A"/>
    <w:rsid w:val="003C7F50"/>
    <w:rsid w:val="003D02CE"/>
    <w:rsid w:val="003D0594"/>
    <w:rsid w:val="003D05CC"/>
    <w:rsid w:val="003D0873"/>
    <w:rsid w:val="003D0BE8"/>
    <w:rsid w:val="003D142B"/>
    <w:rsid w:val="003D212D"/>
    <w:rsid w:val="003D278E"/>
    <w:rsid w:val="003D3499"/>
    <w:rsid w:val="003D3945"/>
    <w:rsid w:val="003D395A"/>
    <w:rsid w:val="003D39B7"/>
    <w:rsid w:val="003D39F0"/>
    <w:rsid w:val="003D4B12"/>
    <w:rsid w:val="003D4D15"/>
    <w:rsid w:val="003D5129"/>
    <w:rsid w:val="003D5297"/>
    <w:rsid w:val="003D63FB"/>
    <w:rsid w:val="003D640C"/>
    <w:rsid w:val="003D64F8"/>
    <w:rsid w:val="003D7655"/>
    <w:rsid w:val="003E10B5"/>
    <w:rsid w:val="003E2A5B"/>
    <w:rsid w:val="003E2D6B"/>
    <w:rsid w:val="003E2DF1"/>
    <w:rsid w:val="003E2E81"/>
    <w:rsid w:val="003E32AE"/>
    <w:rsid w:val="003E3B49"/>
    <w:rsid w:val="003E3FE1"/>
    <w:rsid w:val="003E4420"/>
    <w:rsid w:val="003E55CD"/>
    <w:rsid w:val="003E5FE8"/>
    <w:rsid w:val="003E612B"/>
    <w:rsid w:val="003E638B"/>
    <w:rsid w:val="003E6407"/>
    <w:rsid w:val="003E64DA"/>
    <w:rsid w:val="003E6724"/>
    <w:rsid w:val="003E68E1"/>
    <w:rsid w:val="003E6B42"/>
    <w:rsid w:val="003E6B97"/>
    <w:rsid w:val="003E752F"/>
    <w:rsid w:val="003F047C"/>
    <w:rsid w:val="003F058F"/>
    <w:rsid w:val="003F0740"/>
    <w:rsid w:val="003F0917"/>
    <w:rsid w:val="003F0C24"/>
    <w:rsid w:val="003F1027"/>
    <w:rsid w:val="003F13A3"/>
    <w:rsid w:val="003F205C"/>
    <w:rsid w:val="003F2EE5"/>
    <w:rsid w:val="003F2FF7"/>
    <w:rsid w:val="003F3827"/>
    <w:rsid w:val="003F45F8"/>
    <w:rsid w:val="003F47D4"/>
    <w:rsid w:val="003F4E5B"/>
    <w:rsid w:val="003F5047"/>
    <w:rsid w:val="003F51BF"/>
    <w:rsid w:val="003F5A4B"/>
    <w:rsid w:val="003F5C58"/>
    <w:rsid w:val="003F5E7C"/>
    <w:rsid w:val="003F6801"/>
    <w:rsid w:val="003F7B66"/>
    <w:rsid w:val="003F7D29"/>
    <w:rsid w:val="003F7F68"/>
    <w:rsid w:val="0040112C"/>
    <w:rsid w:val="00401D98"/>
    <w:rsid w:val="00403B94"/>
    <w:rsid w:val="004046EB"/>
    <w:rsid w:val="00404D64"/>
    <w:rsid w:val="00405CCB"/>
    <w:rsid w:val="004062AB"/>
    <w:rsid w:val="004068D2"/>
    <w:rsid w:val="004068E8"/>
    <w:rsid w:val="00406C12"/>
    <w:rsid w:val="00406D34"/>
    <w:rsid w:val="00406E99"/>
    <w:rsid w:val="0040793C"/>
    <w:rsid w:val="00410632"/>
    <w:rsid w:val="00410BBA"/>
    <w:rsid w:val="00410D85"/>
    <w:rsid w:val="00411656"/>
    <w:rsid w:val="004117C5"/>
    <w:rsid w:val="00411DD4"/>
    <w:rsid w:val="004124D5"/>
    <w:rsid w:val="00412FCB"/>
    <w:rsid w:val="00413024"/>
    <w:rsid w:val="004138B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46"/>
    <w:rsid w:val="00417D5A"/>
    <w:rsid w:val="00417F22"/>
    <w:rsid w:val="0042042B"/>
    <w:rsid w:val="004206E6"/>
    <w:rsid w:val="0042147D"/>
    <w:rsid w:val="00421782"/>
    <w:rsid w:val="00421ACE"/>
    <w:rsid w:val="00421BB8"/>
    <w:rsid w:val="00421F83"/>
    <w:rsid w:val="00422FA3"/>
    <w:rsid w:val="00423096"/>
    <w:rsid w:val="00423200"/>
    <w:rsid w:val="0042341D"/>
    <w:rsid w:val="00423522"/>
    <w:rsid w:val="004237DD"/>
    <w:rsid w:val="00423C2F"/>
    <w:rsid w:val="00423C7F"/>
    <w:rsid w:val="004242BE"/>
    <w:rsid w:val="004244B4"/>
    <w:rsid w:val="00424D7F"/>
    <w:rsid w:val="00424DB7"/>
    <w:rsid w:val="004253A8"/>
    <w:rsid w:val="0042595F"/>
    <w:rsid w:val="00425BAE"/>
    <w:rsid w:val="00425EC2"/>
    <w:rsid w:val="00426610"/>
    <w:rsid w:val="004270CA"/>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27E"/>
    <w:rsid w:val="00433390"/>
    <w:rsid w:val="00434A0D"/>
    <w:rsid w:val="00434A54"/>
    <w:rsid w:val="00434A5D"/>
    <w:rsid w:val="00434AA5"/>
    <w:rsid w:val="00434DF5"/>
    <w:rsid w:val="00435247"/>
    <w:rsid w:val="004359DC"/>
    <w:rsid w:val="00435C86"/>
    <w:rsid w:val="00435EFD"/>
    <w:rsid w:val="00436150"/>
    <w:rsid w:val="00436C9F"/>
    <w:rsid w:val="004372CB"/>
    <w:rsid w:val="00437759"/>
    <w:rsid w:val="00437B1E"/>
    <w:rsid w:val="00437F95"/>
    <w:rsid w:val="00440072"/>
    <w:rsid w:val="00440C54"/>
    <w:rsid w:val="00441286"/>
    <w:rsid w:val="00441C96"/>
    <w:rsid w:val="0044286E"/>
    <w:rsid w:val="00442D9B"/>
    <w:rsid w:val="00442F2A"/>
    <w:rsid w:val="004431D4"/>
    <w:rsid w:val="0044324A"/>
    <w:rsid w:val="00443A33"/>
    <w:rsid w:val="00443F00"/>
    <w:rsid w:val="00443FDE"/>
    <w:rsid w:val="00443FE4"/>
    <w:rsid w:val="00444AEC"/>
    <w:rsid w:val="0044521B"/>
    <w:rsid w:val="00445ED0"/>
    <w:rsid w:val="00445F37"/>
    <w:rsid w:val="004465AC"/>
    <w:rsid w:val="00446ECE"/>
    <w:rsid w:val="004470FC"/>
    <w:rsid w:val="00447604"/>
    <w:rsid w:val="00447AC3"/>
    <w:rsid w:val="004503C8"/>
    <w:rsid w:val="00451A21"/>
    <w:rsid w:val="00451A5C"/>
    <w:rsid w:val="00452182"/>
    <w:rsid w:val="0045350C"/>
    <w:rsid w:val="00453875"/>
    <w:rsid w:val="00453C4F"/>
    <w:rsid w:val="004553EE"/>
    <w:rsid w:val="00455A79"/>
    <w:rsid w:val="004567BD"/>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A5F"/>
    <w:rsid w:val="00465B3F"/>
    <w:rsid w:val="00466477"/>
    <w:rsid w:val="0046684F"/>
    <w:rsid w:val="004675A0"/>
    <w:rsid w:val="004675B9"/>
    <w:rsid w:val="00467BF8"/>
    <w:rsid w:val="00470188"/>
    <w:rsid w:val="004707B7"/>
    <w:rsid w:val="00470C1F"/>
    <w:rsid w:val="00471AD7"/>
    <w:rsid w:val="004726B1"/>
    <w:rsid w:val="004728B7"/>
    <w:rsid w:val="004731D7"/>
    <w:rsid w:val="00473C80"/>
    <w:rsid w:val="004746EC"/>
    <w:rsid w:val="00474840"/>
    <w:rsid w:val="00474971"/>
    <w:rsid w:val="00475F62"/>
    <w:rsid w:val="004760FB"/>
    <w:rsid w:val="0047694F"/>
    <w:rsid w:val="00476A0A"/>
    <w:rsid w:val="00476AF2"/>
    <w:rsid w:val="00476E91"/>
    <w:rsid w:val="00477800"/>
    <w:rsid w:val="00477DFF"/>
    <w:rsid w:val="00480029"/>
    <w:rsid w:val="00480543"/>
    <w:rsid w:val="00480626"/>
    <w:rsid w:val="00480867"/>
    <w:rsid w:val="00480C6C"/>
    <w:rsid w:val="00480C74"/>
    <w:rsid w:val="00480E80"/>
    <w:rsid w:val="004817E1"/>
    <w:rsid w:val="00481AD3"/>
    <w:rsid w:val="00481FFF"/>
    <w:rsid w:val="00482B64"/>
    <w:rsid w:val="0048331B"/>
    <w:rsid w:val="0048353F"/>
    <w:rsid w:val="00483600"/>
    <w:rsid w:val="00483BC1"/>
    <w:rsid w:val="00483C69"/>
    <w:rsid w:val="00483CEB"/>
    <w:rsid w:val="00483F93"/>
    <w:rsid w:val="00484099"/>
    <w:rsid w:val="004849E4"/>
    <w:rsid w:val="004855DA"/>
    <w:rsid w:val="004856DD"/>
    <w:rsid w:val="00486141"/>
    <w:rsid w:val="0048628E"/>
    <w:rsid w:val="00486A65"/>
    <w:rsid w:val="00487155"/>
    <w:rsid w:val="004872E5"/>
    <w:rsid w:val="0048764A"/>
    <w:rsid w:val="00487C5A"/>
    <w:rsid w:val="004903BB"/>
    <w:rsid w:val="004909BC"/>
    <w:rsid w:val="00490B44"/>
    <w:rsid w:val="00490DDB"/>
    <w:rsid w:val="00491566"/>
    <w:rsid w:val="0049170A"/>
    <w:rsid w:val="00491A16"/>
    <w:rsid w:val="00491FD2"/>
    <w:rsid w:val="00492361"/>
    <w:rsid w:val="00492967"/>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0D6"/>
    <w:rsid w:val="004A1504"/>
    <w:rsid w:val="004A1823"/>
    <w:rsid w:val="004A21C6"/>
    <w:rsid w:val="004A21E5"/>
    <w:rsid w:val="004A23BA"/>
    <w:rsid w:val="004A2536"/>
    <w:rsid w:val="004A2BB2"/>
    <w:rsid w:val="004A375B"/>
    <w:rsid w:val="004A3A21"/>
    <w:rsid w:val="004A4693"/>
    <w:rsid w:val="004A48CF"/>
    <w:rsid w:val="004A4BC2"/>
    <w:rsid w:val="004A4BF8"/>
    <w:rsid w:val="004A4CB7"/>
    <w:rsid w:val="004A5625"/>
    <w:rsid w:val="004A565E"/>
    <w:rsid w:val="004A5723"/>
    <w:rsid w:val="004A5763"/>
    <w:rsid w:val="004A5871"/>
    <w:rsid w:val="004A5E7E"/>
    <w:rsid w:val="004A6653"/>
    <w:rsid w:val="004A6661"/>
    <w:rsid w:val="004A75A2"/>
    <w:rsid w:val="004A7DF2"/>
    <w:rsid w:val="004B00D5"/>
    <w:rsid w:val="004B0314"/>
    <w:rsid w:val="004B0AD4"/>
    <w:rsid w:val="004B0CA4"/>
    <w:rsid w:val="004B138B"/>
    <w:rsid w:val="004B15D8"/>
    <w:rsid w:val="004B1D2C"/>
    <w:rsid w:val="004B1E40"/>
    <w:rsid w:val="004B1F6C"/>
    <w:rsid w:val="004B23D7"/>
    <w:rsid w:val="004B2850"/>
    <w:rsid w:val="004B2C0B"/>
    <w:rsid w:val="004B309B"/>
    <w:rsid w:val="004B30EA"/>
    <w:rsid w:val="004B321C"/>
    <w:rsid w:val="004B33DE"/>
    <w:rsid w:val="004B34B8"/>
    <w:rsid w:val="004B4576"/>
    <w:rsid w:val="004B4578"/>
    <w:rsid w:val="004B4788"/>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3D6"/>
    <w:rsid w:val="004C15F3"/>
    <w:rsid w:val="004C1792"/>
    <w:rsid w:val="004C2209"/>
    <w:rsid w:val="004C26EA"/>
    <w:rsid w:val="004C2782"/>
    <w:rsid w:val="004C3C24"/>
    <w:rsid w:val="004C4E1A"/>
    <w:rsid w:val="004C4E34"/>
    <w:rsid w:val="004C5276"/>
    <w:rsid w:val="004C57CC"/>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1AE5"/>
    <w:rsid w:val="004D2769"/>
    <w:rsid w:val="004D3066"/>
    <w:rsid w:val="004D36A7"/>
    <w:rsid w:val="004D3C8C"/>
    <w:rsid w:val="004D3CDF"/>
    <w:rsid w:val="004D46B3"/>
    <w:rsid w:val="004D4DEB"/>
    <w:rsid w:val="004D520F"/>
    <w:rsid w:val="004D582E"/>
    <w:rsid w:val="004D5AF8"/>
    <w:rsid w:val="004D5DAD"/>
    <w:rsid w:val="004D6189"/>
    <w:rsid w:val="004D6713"/>
    <w:rsid w:val="004D67A2"/>
    <w:rsid w:val="004D6D15"/>
    <w:rsid w:val="004D76CC"/>
    <w:rsid w:val="004D7B45"/>
    <w:rsid w:val="004E0420"/>
    <w:rsid w:val="004E0743"/>
    <w:rsid w:val="004E0B6F"/>
    <w:rsid w:val="004E0E9F"/>
    <w:rsid w:val="004E15DF"/>
    <w:rsid w:val="004E1E46"/>
    <w:rsid w:val="004E232F"/>
    <w:rsid w:val="004E2F94"/>
    <w:rsid w:val="004E3576"/>
    <w:rsid w:val="004E38FF"/>
    <w:rsid w:val="004E3A61"/>
    <w:rsid w:val="004E3B04"/>
    <w:rsid w:val="004E42B6"/>
    <w:rsid w:val="004E59EC"/>
    <w:rsid w:val="004E5D2A"/>
    <w:rsid w:val="004E6522"/>
    <w:rsid w:val="004E6F3B"/>
    <w:rsid w:val="004E7274"/>
    <w:rsid w:val="004E75DC"/>
    <w:rsid w:val="004E7A57"/>
    <w:rsid w:val="004E7BD8"/>
    <w:rsid w:val="004E7C49"/>
    <w:rsid w:val="004E7EBB"/>
    <w:rsid w:val="004F029D"/>
    <w:rsid w:val="004F0503"/>
    <w:rsid w:val="004F070A"/>
    <w:rsid w:val="004F0A1D"/>
    <w:rsid w:val="004F0CB9"/>
    <w:rsid w:val="004F0E29"/>
    <w:rsid w:val="004F115B"/>
    <w:rsid w:val="004F188D"/>
    <w:rsid w:val="004F1980"/>
    <w:rsid w:val="004F1F4C"/>
    <w:rsid w:val="004F1FFE"/>
    <w:rsid w:val="004F292A"/>
    <w:rsid w:val="004F2967"/>
    <w:rsid w:val="004F2F7D"/>
    <w:rsid w:val="004F3710"/>
    <w:rsid w:val="004F3815"/>
    <w:rsid w:val="004F3A1B"/>
    <w:rsid w:val="004F3B58"/>
    <w:rsid w:val="004F42AB"/>
    <w:rsid w:val="004F5659"/>
    <w:rsid w:val="004F575A"/>
    <w:rsid w:val="004F6615"/>
    <w:rsid w:val="004F686A"/>
    <w:rsid w:val="004F6BC7"/>
    <w:rsid w:val="004F6CF0"/>
    <w:rsid w:val="004F6DA0"/>
    <w:rsid w:val="004F70DD"/>
    <w:rsid w:val="004F7A1D"/>
    <w:rsid w:val="004F7EEA"/>
    <w:rsid w:val="004F7F22"/>
    <w:rsid w:val="00500560"/>
    <w:rsid w:val="00500570"/>
    <w:rsid w:val="005008B5"/>
    <w:rsid w:val="00501A4A"/>
    <w:rsid w:val="00501B04"/>
    <w:rsid w:val="00501BBD"/>
    <w:rsid w:val="00501E95"/>
    <w:rsid w:val="005023EF"/>
    <w:rsid w:val="00502A8F"/>
    <w:rsid w:val="005032A6"/>
    <w:rsid w:val="005035A3"/>
    <w:rsid w:val="00503613"/>
    <w:rsid w:val="00504A44"/>
    <w:rsid w:val="00504CDB"/>
    <w:rsid w:val="005051DB"/>
    <w:rsid w:val="00505691"/>
    <w:rsid w:val="005057FD"/>
    <w:rsid w:val="00505919"/>
    <w:rsid w:val="00505FA8"/>
    <w:rsid w:val="005067D7"/>
    <w:rsid w:val="00506EB1"/>
    <w:rsid w:val="00510110"/>
    <w:rsid w:val="00510503"/>
    <w:rsid w:val="00510948"/>
    <w:rsid w:val="0051194A"/>
    <w:rsid w:val="00511E7E"/>
    <w:rsid w:val="00511E8F"/>
    <w:rsid w:val="00512451"/>
    <w:rsid w:val="005139FD"/>
    <w:rsid w:val="00514348"/>
    <w:rsid w:val="005145E8"/>
    <w:rsid w:val="00514E61"/>
    <w:rsid w:val="00515C97"/>
    <w:rsid w:val="00516088"/>
    <w:rsid w:val="00516382"/>
    <w:rsid w:val="00516530"/>
    <w:rsid w:val="00516995"/>
    <w:rsid w:val="00516B7F"/>
    <w:rsid w:val="00516F88"/>
    <w:rsid w:val="00516FED"/>
    <w:rsid w:val="00517B26"/>
    <w:rsid w:val="00517B80"/>
    <w:rsid w:val="00517CCA"/>
    <w:rsid w:val="00517DF3"/>
    <w:rsid w:val="00517E1B"/>
    <w:rsid w:val="0052019E"/>
    <w:rsid w:val="005205D2"/>
    <w:rsid w:val="00521470"/>
    <w:rsid w:val="005215B6"/>
    <w:rsid w:val="00522393"/>
    <w:rsid w:val="00522932"/>
    <w:rsid w:val="00522A54"/>
    <w:rsid w:val="00522AE5"/>
    <w:rsid w:val="00522DF9"/>
    <w:rsid w:val="00523097"/>
    <w:rsid w:val="0052351C"/>
    <w:rsid w:val="005242B7"/>
    <w:rsid w:val="005243BA"/>
    <w:rsid w:val="00524649"/>
    <w:rsid w:val="0052494E"/>
    <w:rsid w:val="00524C58"/>
    <w:rsid w:val="00524C5C"/>
    <w:rsid w:val="0052627E"/>
    <w:rsid w:val="00526597"/>
    <w:rsid w:val="00526992"/>
    <w:rsid w:val="00526E19"/>
    <w:rsid w:val="00526EB0"/>
    <w:rsid w:val="0052794C"/>
    <w:rsid w:val="00527ACE"/>
    <w:rsid w:val="00527D54"/>
    <w:rsid w:val="00527FF1"/>
    <w:rsid w:val="005306AA"/>
    <w:rsid w:val="00530BCC"/>
    <w:rsid w:val="00530EAE"/>
    <w:rsid w:val="005314CB"/>
    <w:rsid w:val="00531C07"/>
    <w:rsid w:val="00531D97"/>
    <w:rsid w:val="00532358"/>
    <w:rsid w:val="00532BD7"/>
    <w:rsid w:val="00532E5F"/>
    <w:rsid w:val="00533AE7"/>
    <w:rsid w:val="005341EF"/>
    <w:rsid w:val="005349D0"/>
    <w:rsid w:val="00534B73"/>
    <w:rsid w:val="00535180"/>
    <w:rsid w:val="00535FC8"/>
    <w:rsid w:val="005368CF"/>
    <w:rsid w:val="005368F9"/>
    <w:rsid w:val="00536934"/>
    <w:rsid w:val="00536C23"/>
    <w:rsid w:val="00536D22"/>
    <w:rsid w:val="00536EDE"/>
    <w:rsid w:val="005370F0"/>
    <w:rsid w:val="00537595"/>
    <w:rsid w:val="00537C74"/>
    <w:rsid w:val="00540BA7"/>
    <w:rsid w:val="00540D20"/>
    <w:rsid w:val="0054147C"/>
    <w:rsid w:val="0054175B"/>
    <w:rsid w:val="00541B96"/>
    <w:rsid w:val="00541D53"/>
    <w:rsid w:val="00541FB9"/>
    <w:rsid w:val="0054241F"/>
    <w:rsid w:val="00542CA7"/>
    <w:rsid w:val="00542F89"/>
    <w:rsid w:val="005432F8"/>
    <w:rsid w:val="005434D5"/>
    <w:rsid w:val="005435EF"/>
    <w:rsid w:val="00543783"/>
    <w:rsid w:val="005443F9"/>
    <w:rsid w:val="00545B51"/>
    <w:rsid w:val="0054658D"/>
    <w:rsid w:val="00546746"/>
    <w:rsid w:val="005467CF"/>
    <w:rsid w:val="005468DD"/>
    <w:rsid w:val="00546A9D"/>
    <w:rsid w:val="00546E0A"/>
    <w:rsid w:val="0054706A"/>
    <w:rsid w:val="005472B6"/>
    <w:rsid w:val="0054746D"/>
    <w:rsid w:val="00547D7F"/>
    <w:rsid w:val="00547F8E"/>
    <w:rsid w:val="00550086"/>
    <w:rsid w:val="00550897"/>
    <w:rsid w:val="00552845"/>
    <w:rsid w:val="00552E3A"/>
    <w:rsid w:val="00553195"/>
    <w:rsid w:val="00553994"/>
    <w:rsid w:val="00553996"/>
    <w:rsid w:val="00554A73"/>
    <w:rsid w:val="00554DA5"/>
    <w:rsid w:val="0055580B"/>
    <w:rsid w:val="00555A15"/>
    <w:rsid w:val="005563E1"/>
    <w:rsid w:val="00556448"/>
    <w:rsid w:val="00556A48"/>
    <w:rsid w:val="00556B99"/>
    <w:rsid w:val="00556EA2"/>
    <w:rsid w:val="005573A7"/>
    <w:rsid w:val="005575C6"/>
    <w:rsid w:val="0055783B"/>
    <w:rsid w:val="00557C61"/>
    <w:rsid w:val="00557ED4"/>
    <w:rsid w:val="00560213"/>
    <w:rsid w:val="00560318"/>
    <w:rsid w:val="005608F8"/>
    <w:rsid w:val="00560A45"/>
    <w:rsid w:val="00561186"/>
    <w:rsid w:val="00561194"/>
    <w:rsid w:val="00561CE3"/>
    <w:rsid w:val="005626FF"/>
    <w:rsid w:val="00562A51"/>
    <w:rsid w:val="00562DBE"/>
    <w:rsid w:val="00562EF8"/>
    <w:rsid w:val="00562FA1"/>
    <w:rsid w:val="00563127"/>
    <w:rsid w:val="005650B7"/>
    <w:rsid w:val="00565380"/>
    <w:rsid w:val="00565D9B"/>
    <w:rsid w:val="005660BA"/>
    <w:rsid w:val="005666B1"/>
    <w:rsid w:val="00566A9C"/>
    <w:rsid w:val="00566F7F"/>
    <w:rsid w:val="00567576"/>
    <w:rsid w:val="005675AC"/>
    <w:rsid w:val="00567CC6"/>
    <w:rsid w:val="00570E5A"/>
    <w:rsid w:val="00570F19"/>
    <w:rsid w:val="00571D7B"/>
    <w:rsid w:val="00571F97"/>
    <w:rsid w:val="00571FAE"/>
    <w:rsid w:val="005720C9"/>
    <w:rsid w:val="005721A2"/>
    <w:rsid w:val="0057232A"/>
    <w:rsid w:val="00572E12"/>
    <w:rsid w:val="0057331B"/>
    <w:rsid w:val="00573F37"/>
    <w:rsid w:val="0057470E"/>
    <w:rsid w:val="005754C8"/>
    <w:rsid w:val="00575656"/>
    <w:rsid w:val="00575C78"/>
    <w:rsid w:val="005762B3"/>
    <w:rsid w:val="0057655A"/>
    <w:rsid w:val="005773B3"/>
    <w:rsid w:val="00577B91"/>
    <w:rsid w:val="00580017"/>
    <w:rsid w:val="005806F6"/>
    <w:rsid w:val="005809CB"/>
    <w:rsid w:val="00580C00"/>
    <w:rsid w:val="00581011"/>
    <w:rsid w:val="00581332"/>
    <w:rsid w:val="00581EE5"/>
    <w:rsid w:val="00582153"/>
    <w:rsid w:val="00582556"/>
    <w:rsid w:val="005828AA"/>
    <w:rsid w:val="00582D0B"/>
    <w:rsid w:val="005835E9"/>
    <w:rsid w:val="0058370F"/>
    <w:rsid w:val="00583FFD"/>
    <w:rsid w:val="005847E8"/>
    <w:rsid w:val="00585460"/>
    <w:rsid w:val="00585F98"/>
    <w:rsid w:val="005861AA"/>
    <w:rsid w:val="00586D5B"/>
    <w:rsid w:val="005872A6"/>
    <w:rsid w:val="00587447"/>
    <w:rsid w:val="005916D6"/>
    <w:rsid w:val="005919F6"/>
    <w:rsid w:val="00591A0F"/>
    <w:rsid w:val="00591F0D"/>
    <w:rsid w:val="00591FF9"/>
    <w:rsid w:val="005927EC"/>
    <w:rsid w:val="00592ACB"/>
    <w:rsid w:val="0059343A"/>
    <w:rsid w:val="005937E4"/>
    <w:rsid w:val="00593BCA"/>
    <w:rsid w:val="00593C2F"/>
    <w:rsid w:val="00593E50"/>
    <w:rsid w:val="00593FC0"/>
    <w:rsid w:val="00594027"/>
    <w:rsid w:val="0059403E"/>
    <w:rsid w:val="00594185"/>
    <w:rsid w:val="00594516"/>
    <w:rsid w:val="00594E5D"/>
    <w:rsid w:val="005950D2"/>
    <w:rsid w:val="00596431"/>
    <w:rsid w:val="00596D00"/>
    <w:rsid w:val="00596DA0"/>
    <w:rsid w:val="005971B8"/>
    <w:rsid w:val="00597219"/>
    <w:rsid w:val="00597359"/>
    <w:rsid w:val="00597666"/>
    <w:rsid w:val="00597AD6"/>
    <w:rsid w:val="00597FEE"/>
    <w:rsid w:val="005A024F"/>
    <w:rsid w:val="005A0D91"/>
    <w:rsid w:val="005A14E2"/>
    <w:rsid w:val="005A19D4"/>
    <w:rsid w:val="005A1A9F"/>
    <w:rsid w:val="005A1E83"/>
    <w:rsid w:val="005A25B0"/>
    <w:rsid w:val="005A2A58"/>
    <w:rsid w:val="005A2F28"/>
    <w:rsid w:val="005A308C"/>
    <w:rsid w:val="005A32EA"/>
    <w:rsid w:val="005A37AF"/>
    <w:rsid w:val="005A38A0"/>
    <w:rsid w:val="005A4507"/>
    <w:rsid w:val="005A48E5"/>
    <w:rsid w:val="005A5582"/>
    <w:rsid w:val="005A563B"/>
    <w:rsid w:val="005A5DB3"/>
    <w:rsid w:val="005A6419"/>
    <w:rsid w:val="005A6591"/>
    <w:rsid w:val="005A66CD"/>
    <w:rsid w:val="005A6DFB"/>
    <w:rsid w:val="005A783E"/>
    <w:rsid w:val="005A7B37"/>
    <w:rsid w:val="005B00FE"/>
    <w:rsid w:val="005B08A7"/>
    <w:rsid w:val="005B1237"/>
    <w:rsid w:val="005B1906"/>
    <w:rsid w:val="005B1A95"/>
    <w:rsid w:val="005B1B29"/>
    <w:rsid w:val="005B1BC0"/>
    <w:rsid w:val="005B2293"/>
    <w:rsid w:val="005B25DF"/>
    <w:rsid w:val="005B26AC"/>
    <w:rsid w:val="005B28CD"/>
    <w:rsid w:val="005B2CC5"/>
    <w:rsid w:val="005B2F5A"/>
    <w:rsid w:val="005B3245"/>
    <w:rsid w:val="005B3A5E"/>
    <w:rsid w:val="005B3C30"/>
    <w:rsid w:val="005B3EAF"/>
    <w:rsid w:val="005B4568"/>
    <w:rsid w:val="005B4A13"/>
    <w:rsid w:val="005B572A"/>
    <w:rsid w:val="005B5974"/>
    <w:rsid w:val="005B6662"/>
    <w:rsid w:val="005B6740"/>
    <w:rsid w:val="005B6A5D"/>
    <w:rsid w:val="005B6E49"/>
    <w:rsid w:val="005B7A67"/>
    <w:rsid w:val="005B7EA8"/>
    <w:rsid w:val="005C04E5"/>
    <w:rsid w:val="005C08EF"/>
    <w:rsid w:val="005C0B26"/>
    <w:rsid w:val="005C0B71"/>
    <w:rsid w:val="005C0DF7"/>
    <w:rsid w:val="005C1901"/>
    <w:rsid w:val="005C1962"/>
    <w:rsid w:val="005C21B6"/>
    <w:rsid w:val="005C22C0"/>
    <w:rsid w:val="005C37AB"/>
    <w:rsid w:val="005C3AD9"/>
    <w:rsid w:val="005C4050"/>
    <w:rsid w:val="005C424F"/>
    <w:rsid w:val="005C47BA"/>
    <w:rsid w:val="005C4AC5"/>
    <w:rsid w:val="005C4D87"/>
    <w:rsid w:val="005C53DF"/>
    <w:rsid w:val="005C5896"/>
    <w:rsid w:val="005C5CC2"/>
    <w:rsid w:val="005C67E1"/>
    <w:rsid w:val="005C6CE0"/>
    <w:rsid w:val="005C7356"/>
    <w:rsid w:val="005C7405"/>
    <w:rsid w:val="005C760A"/>
    <w:rsid w:val="005C7B91"/>
    <w:rsid w:val="005D02D7"/>
    <w:rsid w:val="005D0B03"/>
    <w:rsid w:val="005D0DE4"/>
    <w:rsid w:val="005D0FDF"/>
    <w:rsid w:val="005D134A"/>
    <w:rsid w:val="005D16C4"/>
    <w:rsid w:val="005D1CD1"/>
    <w:rsid w:val="005D1DB4"/>
    <w:rsid w:val="005D1DEE"/>
    <w:rsid w:val="005D1E3F"/>
    <w:rsid w:val="005D1EC3"/>
    <w:rsid w:val="005D1FB9"/>
    <w:rsid w:val="005D296A"/>
    <w:rsid w:val="005D3280"/>
    <w:rsid w:val="005D35E9"/>
    <w:rsid w:val="005D36C1"/>
    <w:rsid w:val="005D3A0E"/>
    <w:rsid w:val="005D3C4F"/>
    <w:rsid w:val="005D5369"/>
    <w:rsid w:val="005D5502"/>
    <w:rsid w:val="005D6881"/>
    <w:rsid w:val="005D6944"/>
    <w:rsid w:val="005D6FAC"/>
    <w:rsid w:val="005D6FC0"/>
    <w:rsid w:val="005D7A5E"/>
    <w:rsid w:val="005E0511"/>
    <w:rsid w:val="005E0BBF"/>
    <w:rsid w:val="005E0C0E"/>
    <w:rsid w:val="005E0D00"/>
    <w:rsid w:val="005E0FC4"/>
    <w:rsid w:val="005E11FC"/>
    <w:rsid w:val="005E17D4"/>
    <w:rsid w:val="005E1F2B"/>
    <w:rsid w:val="005E240A"/>
    <w:rsid w:val="005E2DC1"/>
    <w:rsid w:val="005E3A9C"/>
    <w:rsid w:val="005E4177"/>
    <w:rsid w:val="005E44D5"/>
    <w:rsid w:val="005E45C8"/>
    <w:rsid w:val="005E4BBB"/>
    <w:rsid w:val="005E4D28"/>
    <w:rsid w:val="005E4D68"/>
    <w:rsid w:val="005E4E0F"/>
    <w:rsid w:val="005E564B"/>
    <w:rsid w:val="005E58AC"/>
    <w:rsid w:val="005E6215"/>
    <w:rsid w:val="005F065D"/>
    <w:rsid w:val="005F0855"/>
    <w:rsid w:val="005F0A8F"/>
    <w:rsid w:val="005F1080"/>
    <w:rsid w:val="005F1489"/>
    <w:rsid w:val="005F1A89"/>
    <w:rsid w:val="005F26C4"/>
    <w:rsid w:val="005F3583"/>
    <w:rsid w:val="005F35D0"/>
    <w:rsid w:val="005F406D"/>
    <w:rsid w:val="005F4675"/>
    <w:rsid w:val="005F4A4D"/>
    <w:rsid w:val="005F4CE3"/>
    <w:rsid w:val="005F4D63"/>
    <w:rsid w:val="005F5D82"/>
    <w:rsid w:val="005F631A"/>
    <w:rsid w:val="005F645B"/>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5638"/>
    <w:rsid w:val="006063E2"/>
    <w:rsid w:val="0060644F"/>
    <w:rsid w:val="006065A3"/>
    <w:rsid w:val="006066EE"/>
    <w:rsid w:val="00606867"/>
    <w:rsid w:val="00606B20"/>
    <w:rsid w:val="00607397"/>
    <w:rsid w:val="00607465"/>
    <w:rsid w:val="00610158"/>
    <w:rsid w:val="00611192"/>
    <w:rsid w:val="00611317"/>
    <w:rsid w:val="006119B2"/>
    <w:rsid w:val="00612684"/>
    <w:rsid w:val="00612768"/>
    <w:rsid w:val="00612F79"/>
    <w:rsid w:val="00613192"/>
    <w:rsid w:val="00614175"/>
    <w:rsid w:val="00614489"/>
    <w:rsid w:val="00614E44"/>
    <w:rsid w:val="00615504"/>
    <w:rsid w:val="00615DAE"/>
    <w:rsid w:val="00615E8E"/>
    <w:rsid w:val="00616DFA"/>
    <w:rsid w:val="0061714D"/>
    <w:rsid w:val="006171B9"/>
    <w:rsid w:val="00617A8F"/>
    <w:rsid w:val="00617CFA"/>
    <w:rsid w:val="006203BC"/>
    <w:rsid w:val="00620ABC"/>
    <w:rsid w:val="00620FE2"/>
    <w:rsid w:val="0062125C"/>
    <w:rsid w:val="00621B8C"/>
    <w:rsid w:val="00621E9A"/>
    <w:rsid w:val="00621FF2"/>
    <w:rsid w:val="00622107"/>
    <w:rsid w:val="00622183"/>
    <w:rsid w:val="006222F3"/>
    <w:rsid w:val="0062235B"/>
    <w:rsid w:val="00622579"/>
    <w:rsid w:val="00622711"/>
    <w:rsid w:val="00623A56"/>
    <w:rsid w:val="00623A7F"/>
    <w:rsid w:val="00623BB4"/>
    <w:rsid w:val="00623D68"/>
    <w:rsid w:val="00623F2E"/>
    <w:rsid w:val="006244D1"/>
    <w:rsid w:val="006246EE"/>
    <w:rsid w:val="00624EF7"/>
    <w:rsid w:val="00625038"/>
    <w:rsid w:val="00626C8F"/>
    <w:rsid w:val="00626E5B"/>
    <w:rsid w:val="006272E5"/>
    <w:rsid w:val="006274C5"/>
    <w:rsid w:val="00627763"/>
    <w:rsid w:val="00627B3C"/>
    <w:rsid w:val="006300E1"/>
    <w:rsid w:val="00630586"/>
    <w:rsid w:val="00630EA7"/>
    <w:rsid w:val="0063142D"/>
    <w:rsid w:val="00631F42"/>
    <w:rsid w:val="006329FA"/>
    <w:rsid w:val="00633086"/>
    <w:rsid w:val="006332F6"/>
    <w:rsid w:val="00633347"/>
    <w:rsid w:val="00633A45"/>
    <w:rsid w:val="00633DE2"/>
    <w:rsid w:val="00633E5D"/>
    <w:rsid w:val="00634013"/>
    <w:rsid w:val="006344F5"/>
    <w:rsid w:val="00634875"/>
    <w:rsid w:val="006349BD"/>
    <w:rsid w:val="00634CC0"/>
    <w:rsid w:val="00634CEF"/>
    <w:rsid w:val="00634EF3"/>
    <w:rsid w:val="00635048"/>
    <w:rsid w:val="0063519A"/>
    <w:rsid w:val="006352D9"/>
    <w:rsid w:val="0063590A"/>
    <w:rsid w:val="00635B49"/>
    <w:rsid w:val="0063639B"/>
    <w:rsid w:val="00636F32"/>
    <w:rsid w:val="00640963"/>
    <w:rsid w:val="00640A49"/>
    <w:rsid w:val="00640DE7"/>
    <w:rsid w:val="00640E48"/>
    <w:rsid w:val="00640F04"/>
    <w:rsid w:val="0064176C"/>
    <w:rsid w:val="006417DD"/>
    <w:rsid w:val="00641B05"/>
    <w:rsid w:val="00641D35"/>
    <w:rsid w:val="00641E87"/>
    <w:rsid w:val="0064248E"/>
    <w:rsid w:val="0064287B"/>
    <w:rsid w:val="00642921"/>
    <w:rsid w:val="00642C2B"/>
    <w:rsid w:val="00642F3B"/>
    <w:rsid w:val="006433B0"/>
    <w:rsid w:val="0064394A"/>
    <w:rsid w:val="00643CF7"/>
    <w:rsid w:val="00643FB1"/>
    <w:rsid w:val="00643FEF"/>
    <w:rsid w:val="0064434A"/>
    <w:rsid w:val="0064504C"/>
    <w:rsid w:val="00645555"/>
    <w:rsid w:val="0064681A"/>
    <w:rsid w:val="00646AF3"/>
    <w:rsid w:val="0064752F"/>
    <w:rsid w:val="00647584"/>
    <w:rsid w:val="00647FF6"/>
    <w:rsid w:val="00650037"/>
    <w:rsid w:val="006502EE"/>
    <w:rsid w:val="00650437"/>
    <w:rsid w:val="00650511"/>
    <w:rsid w:val="00651278"/>
    <w:rsid w:val="00651729"/>
    <w:rsid w:val="00651A0B"/>
    <w:rsid w:val="00651BB3"/>
    <w:rsid w:val="006522E0"/>
    <w:rsid w:val="00652339"/>
    <w:rsid w:val="0065285A"/>
    <w:rsid w:val="00652DB7"/>
    <w:rsid w:val="006530A5"/>
    <w:rsid w:val="00653522"/>
    <w:rsid w:val="00653A07"/>
    <w:rsid w:val="0065435D"/>
    <w:rsid w:val="00654ADE"/>
    <w:rsid w:val="006552CA"/>
    <w:rsid w:val="00656134"/>
    <w:rsid w:val="00656380"/>
    <w:rsid w:val="006564FE"/>
    <w:rsid w:val="00656888"/>
    <w:rsid w:val="0065699F"/>
    <w:rsid w:val="00656EC4"/>
    <w:rsid w:val="00657551"/>
    <w:rsid w:val="00657C34"/>
    <w:rsid w:val="006601C3"/>
    <w:rsid w:val="00660635"/>
    <w:rsid w:val="00660676"/>
    <w:rsid w:val="00660DAC"/>
    <w:rsid w:val="00661458"/>
    <w:rsid w:val="00661B57"/>
    <w:rsid w:val="00662409"/>
    <w:rsid w:val="00662460"/>
    <w:rsid w:val="00662527"/>
    <w:rsid w:val="00662B08"/>
    <w:rsid w:val="00662C2D"/>
    <w:rsid w:val="00662E46"/>
    <w:rsid w:val="00662F83"/>
    <w:rsid w:val="006638D0"/>
    <w:rsid w:val="00663912"/>
    <w:rsid w:val="006639D7"/>
    <w:rsid w:val="0066442F"/>
    <w:rsid w:val="006644F7"/>
    <w:rsid w:val="006645E9"/>
    <w:rsid w:val="00664D86"/>
    <w:rsid w:val="0066501E"/>
    <w:rsid w:val="006652A2"/>
    <w:rsid w:val="00665686"/>
    <w:rsid w:val="00665B06"/>
    <w:rsid w:val="00665D80"/>
    <w:rsid w:val="006664BE"/>
    <w:rsid w:val="00666621"/>
    <w:rsid w:val="006667D3"/>
    <w:rsid w:val="00666BE3"/>
    <w:rsid w:val="00666DEB"/>
    <w:rsid w:val="006672A9"/>
    <w:rsid w:val="006678B0"/>
    <w:rsid w:val="00670CB8"/>
    <w:rsid w:val="00670CF9"/>
    <w:rsid w:val="00670D4A"/>
    <w:rsid w:val="00671037"/>
    <w:rsid w:val="006711AF"/>
    <w:rsid w:val="00671B29"/>
    <w:rsid w:val="00671E29"/>
    <w:rsid w:val="00671F35"/>
    <w:rsid w:val="0067218C"/>
    <w:rsid w:val="00672812"/>
    <w:rsid w:val="00672DEC"/>
    <w:rsid w:val="006732C0"/>
    <w:rsid w:val="006735AF"/>
    <w:rsid w:val="0067381D"/>
    <w:rsid w:val="00673A9F"/>
    <w:rsid w:val="00673D7B"/>
    <w:rsid w:val="006740B5"/>
    <w:rsid w:val="00674783"/>
    <w:rsid w:val="00674B6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960"/>
    <w:rsid w:val="00686A14"/>
    <w:rsid w:val="00686BB5"/>
    <w:rsid w:val="00687086"/>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33C"/>
    <w:rsid w:val="006924AC"/>
    <w:rsid w:val="00692BD6"/>
    <w:rsid w:val="00692CDC"/>
    <w:rsid w:val="0069307F"/>
    <w:rsid w:val="00693139"/>
    <w:rsid w:val="0069370E"/>
    <w:rsid w:val="00693712"/>
    <w:rsid w:val="00693D10"/>
    <w:rsid w:val="006945D3"/>
    <w:rsid w:val="00694AB0"/>
    <w:rsid w:val="00694B4E"/>
    <w:rsid w:val="00694CF4"/>
    <w:rsid w:val="00694DD3"/>
    <w:rsid w:val="006953A4"/>
    <w:rsid w:val="0069582A"/>
    <w:rsid w:val="00695CA6"/>
    <w:rsid w:val="0069612D"/>
    <w:rsid w:val="006961DA"/>
    <w:rsid w:val="0069640C"/>
    <w:rsid w:val="00696777"/>
    <w:rsid w:val="00696C98"/>
    <w:rsid w:val="00696DE3"/>
    <w:rsid w:val="006970E8"/>
    <w:rsid w:val="006970F9"/>
    <w:rsid w:val="006974F7"/>
    <w:rsid w:val="006A03B5"/>
    <w:rsid w:val="006A074F"/>
    <w:rsid w:val="006A13D0"/>
    <w:rsid w:val="006A163D"/>
    <w:rsid w:val="006A169F"/>
    <w:rsid w:val="006A179A"/>
    <w:rsid w:val="006A17C7"/>
    <w:rsid w:val="006A191D"/>
    <w:rsid w:val="006A19D7"/>
    <w:rsid w:val="006A2111"/>
    <w:rsid w:val="006A311B"/>
    <w:rsid w:val="006A4559"/>
    <w:rsid w:val="006A5019"/>
    <w:rsid w:val="006A6197"/>
    <w:rsid w:val="006A6964"/>
    <w:rsid w:val="006A777C"/>
    <w:rsid w:val="006B002D"/>
    <w:rsid w:val="006B0526"/>
    <w:rsid w:val="006B0755"/>
    <w:rsid w:val="006B079F"/>
    <w:rsid w:val="006B07EC"/>
    <w:rsid w:val="006B1036"/>
    <w:rsid w:val="006B1130"/>
    <w:rsid w:val="006B1188"/>
    <w:rsid w:val="006B17C6"/>
    <w:rsid w:val="006B1C76"/>
    <w:rsid w:val="006B2C28"/>
    <w:rsid w:val="006B2DBE"/>
    <w:rsid w:val="006B2DFD"/>
    <w:rsid w:val="006B338D"/>
    <w:rsid w:val="006B3822"/>
    <w:rsid w:val="006B4389"/>
    <w:rsid w:val="006B4484"/>
    <w:rsid w:val="006B5098"/>
    <w:rsid w:val="006B5C88"/>
    <w:rsid w:val="006B5D82"/>
    <w:rsid w:val="006B6030"/>
    <w:rsid w:val="006B60B7"/>
    <w:rsid w:val="006B69AE"/>
    <w:rsid w:val="006B69FD"/>
    <w:rsid w:val="006B6B35"/>
    <w:rsid w:val="006B6BA7"/>
    <w:rsid w:val="006B79EC"/>
    <w:rsid w:val="006B7A78"/>
    <w:rsid w:val="006C0552"/>
    <w:rsid w:val="006C068C"/>
    <w:rsid w:val="006C07D3"/>
    <w:rsid w:val="006C0871"/>
    <w:rsid w:val="006C0F90"/>
    <w:rsid w:val="006C0F92"/>
    <w:rsid w:val="006C1A8A"/>
    <w:rsid w:val="006C26B9"/>
    <w:rsid w:val="006C281B"/>
    <w:rsid w:val="006C28F3"/>
    <w:rsid w:val="006C2C4F"/>
    <w:rsid w:val="006C2E2F"/>
    <w:rsid w:val="006C4118"/>
    <w:rsid w:val="006C4302"/>
    <w:rsid w:val="006C4553"/>
    <w:rsid w:val="006C4A34"/>
    <w:rsid w:val="006C5846"/>
    <w:rsid w:val="006C5FE1"/>
    <w:rsid w:val="006C75EC"/>
    <w:rsid w:val="006C7E02"/>
    <w:rsid w:val="006D0498"/>
    <w:rsid w:val="006D0992"/>
    <w:rsid w:val="006D0AB2"/>
    <w:rsid w:val="006D1BFF"/>
    <w:rsid w:val="006D2FBA"/>
    <w:rsid w:val="006D3C00"/>
    <w:rsid w:val="006D44D4"/>
    <w:rsid w:val="006D46A9"/>
    <w:rsid w:val="006D478A"/>
    <w:rsid w:val="006D48B9"/>
    <w:rsid w:val="006D5249"/>
    <w:rsid w:val="006D5DBF"/>
    <w:rsid w:val="006D660F"/>
    <w:rsid w:val="006D6C95"/>
    <w:rsid w:val="006D7576"/>
    <w:rsid w:val="006D764D"/>
    <w:rsid w:val="006D7C5C"/>
    <w:rsid w:val="006D7D89"/>
    <w:rsid w:val="006D7F93"/>
    <w:rsid w:val="006E0177"/>
    <w:rsid w:val="006E0602"/>
    <w:rsid w:val="006E0E13"/>
    <w:rsid w:val="006E10A1"/>
    <w:rsid w:val="006E13BB"/>
    <w:rsid w:val="006E15FF"/>
    <w:rsid w:val="006E2251"/>
    <w:rsid w:val="006E225A"/>
    <w:rsid w:val="006E2420"/>
    <w:rsid w:val="006E24EB"/>
    <w:rsid w:val="006E2AD2"/>
    <w:rsid w:val="006E2B97"/>
    <w:rsid w:val="006E2C3B"/>
    <w:rsid w:val="006E3C98"/>
    <w:rsid w:val="006E3E42"/>
    <w:rsid w:val="006E42EE"/>
    <w:rsid w:val="006E47C9"/>
    <w:rsid w:val="006E48D1"/>
    <w:rsid w:val="006E4D0F"/>
    <w:rsid w:val="006E5868"/>
    <w:rsid w:val="006E6301"/>
    <w:rsid w:val="006E639A"/>
    <w:rsid w:val="006E6452"/>
    <w:rsid w:val="006E6D41"/>
    <w:rsid w:val="006E6EFC"/>
    <w:rsid w:val="006E7903"/>
    <w:rsid w:val="006E79B2"/>
    <w:rsid w:val="006E7AC4"/>
    <w:rsid w:val="006F070D"/>
    <w:rsid w:val="006F0E0E"/>
    <w:rsid w:val="006F0E11"/>
    <w:rsid w:val="006F16B4"/>
    <w:rsid w:val="006F1F10"/>
    <w:rsid w:val="006F2162"/>
    <w:rsid w:val="006F260C"/>
    <w:rsid w:val="006F2779"/>
    <w:rsid w:val="006F2882"/>
    <w:rsid w:val="006F2A57"/>
    <w:rsid w:val="006F3032"/>
    <w:rsid w:val="006F52AE"/>
    <w:rsid w:val="006F643D"/>
    <w:rsid w:val="006F6792"/>
    <w:rsid w:val="006F6BB5"/>
    <w:rsid w:val="006F6CC3"/>
    <w:rsid w:val="006F6E51"/>
    <w:rsid w:val="006F6EAA"/>
    <w:rsid w:val="006F734A"/>
    <w:rsid w:val="00700E6B"/>
    <w:rsid w:val="00700E97"/>
    <w:rsid w:val="0070128F"/>
    <w:rsid w:val="00701C2E"/>
    <w:rsid w:val="00701F44"/>
    <w:rsid w:val="007025FD"/>
    <w:rsid w:val="00702F39"/>
    <w:rsid w:val="0070323A"/>
    <w:rsid w:val="0070367C"/>
    <w:rsid w:val="007036C2"/>
    <w:rsid w:val="007040BB"/>
    <w:rsid w:val="00704189"/>
    <w:rsid w:val="007044FC"/>
    <w:rsid w:val="00704B43"/>
    <w:rsid w:val="00704CD6"/>
    <w:rsid w:val="007053DF"/>
    <w:rsid w:val="00705946"/>
    <w:rsid w:val="00705E3C"/>
    <w:rsid w:val="00706645"/>
    <w:rsid w:val="007067FC"/>
    <w:rsid w:val="00706D49"/>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31B"/>
    <w:rsid w:val="00716597"/>
    <w:rsid w:val="0071681C"/>
    <w:rsid w:val="007169DB"/>
    <w:rsid w:val="00716D89"/>
    <w:rsid w:val="00716E1E"/>
    <w:rsid w:val="00716F81"/>
    <w:rsid w:val="00717085"/>
    <w:rsid w:val="007174E7"/>
    <w:rsid w:val="00717A38"/>
    <w:rsid w:val="007205F6"/>
    <w:rsid w:val="007213BE"/>
    <w:rsid w:val="00721CAF"/>
    <w:rsid w:val="00721F6A"/>
    <w:rsid w:val="00721F9B"/>
    <w:rsid w:val="00722473"/>
    <w:rsid w:val="0072282F"/>
    <w:rsid w:val="00722DE2"/>
    <w:rsid w:val="007232ED"/>
    <w:rsid w:val="007234CD"/>
    <w:rsid w:val="00723AFA"/>
    <w:rsid w:val="00723BBA"/>
    <w:rsid w:val="00723CAD"/>
    <w:rsid w:val="00723F98"/>
    <w:rsid w:val="00724771"/>
    <w:rsid w:val="00724FD3"/>
    <w:rsid w:val="00725B85"/>
    <w:rsid w:val="00726620"/>
    <w:rsid w:val="007267C7"/>
    <w:rsid w:val="007275B2"/>
    <w:rsid w:val="0072784B"/>
    <w:rsid w:val="00727CC3"/>
    <w:rsid w:val="0073025A"/>
    <w:rsid w:val="00730A33"/>
    <w:rsid w:val="00730C94"/>
    <w:rsid w:val="00731DBC"/>
    <w:rsid w:val="00732CDF"/>
    <w:rsid w:val="0073437F"/>
    <w:rsid w:val="0073454B"/>
    <w:rsid w:val="007349FC"/>
    <w:rsid w:val="00734DDD"/>
    <w:rsid w:val="007356B7"/>
    <w:rsid w:val="00736108"/>
    <w:rsid w:val="007374CC"/>
    <w:rsid w:val="00737830"/>
    <w:rsid w:val="00737923"/>
    <w:rsid w:val="00737B09"/>
    <w:rsid w:val="00737B2E"/>
    <w:rsid w:val="0074037F"/>
    <w:rsid w:val="0074122A"/>
    <w:rsid w:val="007413DA"/>
    <w:rsid w:val="007416CE"/>
    <w:rsid w:val="00741A17"/>
    <w:rsid w:val="00742ABC"/>
    <w:rsid w:val="007433C9"/>
    <w:rsid w:val="00743770"/>
    <w:rsid w:val="00743BD9"/>
    <w:rsid w:val="00744069"/>
    <w:rsid w:val="0074450C"/>
    <w:rsid w:val="007446D9"/>
    <w:rsid w:val="00744AC9"/>
    <w:rsid w:val="00744B5D"/>
    <w:rsid w:val="00744CD0"/>
    <w:rsid w:val="00745067"/>
    <w:rsid w:val="00745098"/>
    <w:rsid w:val="007450F4"/>
    <w:rsid w:val="007454B7"/>
    <w:rsid w:val="007456C4"/>
    <w:rsid w:val="00745A98"/>
    <w:rsid w:val="0074609F"/>
    <w:rsid w:val="007460A7"/>
    <w:rsid w:val="007461B6"/>
    <w:rsid w:val="007463B7"/>
    <w:rsid w:val="0074709E"/>
    <w:rsid w:val="007472C1"/>
    <w:rsid w:val="00747C42"/>
    <w:rsid w:val="00747F10"/>
    <w:rsid w:val="007501CA"/>
    <w:rsid w:val="00750930"/>
    <w:rsid w:val="00750A72"/>
    <w:rsid w:val="00750B39"/>
    <w:rsid w:val="00750FE2"/>
    <w:rsid w:val="007518AD"/>
    <w:rsid w:val="00751A96"/>
    <w:rsid w:val="0075203A"/>
    <w:rsid w:val="00752073"/>
    <w:rsid w:val="0075282B"/>
    <w:rsid w:val="0075307E"/>
    <w:rsid w:val="00753B06"/>
    <w:rsid w:val="00753F3F"/>
    <w:rsid w:val="0075419D"/>
    <w:rsid w:val="007557BE"/>
    <w:rsid w:val="00755E6E"/>
    <w:rsid w:val="00756384"/>
    <w:rsid w:val="00756A32"/>
    <w:rsid w:val="00756F9E"/>
    <w:rsid w:val="0075709A"/>
    <w:rsid w:val="0075758A"/>
    <w:rsid w:val="007579AF"/>
    <w:rsid w:val="00757FCA"/>
    <w:rsid w:val="007609B6"/>
    <w:rsid w:val="00760CD7"/>
    <w:rsid w:val="00760DB3"/>
    <w:rsid w:val="00760E98"/>
    <w:rsid w:val="00761283"/>
    <w:rsid w:val="00761789"/>
    <w:rsid w:val="00761BAE"/>
    <w:rsid w:val="00761FAD"/>
    <w:rsid w:val="00763E13"/>
    <w:rsid w:val="00764318"/>
    <w:rsid w:val="0076467F"/>
    <w:rsid w:val="00764B42"/>
    <w:rsid w:val="00764E10"/>
    <w:rsid w:val="007669E1"/>
    <w:rsid w:val="00767D81"/>
    <w:rsid w:val="00767DD9"/>
    <w:rsid w:val="00767F08"/>
    <w:rsid w:val="007700CA"/>
    <w:rsid w:val="0077045A"/>
    <w:rsid w:val="00770C0D"/>
    <w:rsid w:val="00771022"/>
    <w:rsid w:val="007710DB"/>
    <w:rsid w:val="0077191B"/>
    <w:rsid w:val="00771AAC"/>
    <w:rsid w:val="00771D48"/>
    <w:rsid w:val="00771DA9"/>
    <w:rsid w:val="00771E58"/>
    <w:rsid w:val="0077319D"/>
    <w:rsid w:val="0077320B"/>
    <w:rsid w:val="00773E58"/>
    <w:rsid w:val="00774140"/>
    <w:rsid w:val="00774708"/>
    <w:rsid w:val="00774999"/>
    <w:rsid w:val="007751FA"/>
    <w:rsid w:val="007752AB"/>
    <w:rsid w:val="0077644B"/>
    <w:rsid w:val="00776B29"/>
    <w:rsid w:val="00776B50"/>
    <w:rsid w:val="00776F3C"/>
    <w:rsid w:val="007778CC"/>
    <w:rsid w:val="00777971"/>
    <w:rsid w:val="007808C8"/>
    <w:rsid w:val="00780A54"/>
    <w:rsid w:val="00780A6B"/>
    <w:rsid w:val="00780F55"/>
    <w:rsid w:val="00782B58"/>
    <w:rsid w:val="00782BD2"/>
    <w:rsid w:val="00782C35"/>
    <w:rsid w:val="00783C13"/>
    <w:rsid w:val="007843D7"/>
    <w:rsid w:val="00784C97"/>
    <w:rsid w:val="007850EF"/>
    <w:rsid w:val="0078587C"/>
    <w:rsid w:val="00785C62"/>
    <w:rsid w:val="00786789"/>
    <w:rsid w:val="0078694F"/>
    <w:rsid w:val="00786CBF"/>
    <w:rsid w:val="007870EF"/>
    <w:rsid w:val="007872CF"/>
    <w:rsid w:val="00787452"/>
    <w:rsid w:val="00790108"/>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9B7"/>
    <w:rsid w:val="00797A53"/>
    <w:rsid w:val="00797C0D"/>
    <w:rsid w:val="007A167A"/>
    <w:rsid w:val="007A20A2"/>
    <w:rsid w:val="007A217A"/>
    <w:rsid w:val="007A217E"/>
    <w:rsid w:val="007A24B3"/>
    <w:rsid w:val="007A256D"/>
    <w:rsid w:val="007A26A4"/>
    <w:rsid w:val="007A26C4"/>
    <w:rsid w:val="007A2BB6"/>
    <w:rsid w:val="007A3219"/>
    <w:rsid w:val="007A3312"/>
    <w:rsid w:val="007A3896"/>
    <w:rsid w:val="007A3C7E"/>
    <w:rsid w:val="007A442A"/>
    <w:rsid w:val="007A4B2C"/>
    <w:rsid w:val="007A5097"/>
    <w:rsid w:val="007A59B8"/>
    <w:rsid w:val="007A5C79"/>
    <w:rsid w:val="007A5C9B"/>
    <w:rsid w:val="007A6014"/>
    <w:rsid w:val="007A637A"/>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6E4"/>
    <w:rsid w:val="007B2ABD"/>
    <w:rsid w:val="007B3636"/>
    <w:rsid w:val="007B43F7"/>
    <w:rsid w:val="007B4797"/>
    <w:rsid w:val="007B52E2"/>
    <w:rsid w:val="007B5462"/>
    <w:rsid w:val="007B5543"/>
    <w:rsid w:val="007B595F"/>
    <w:rsid w:val="007B5A71"/>
    <w:rsid w:val="007B6847"/>
    <w:rsid w:val="007B697C"/>
    <w:rsid w:val="007B6BF6"/>
    <w:rsid w:val="007B6C45"/>
    <w:rsid w:val="007B7447"/>
    <w:rsid w:val="007B7A09"/>
    <w:rsid w:val="007B7D73"/>
    <w:rsid w:val="007B7F14"/>
    <w:rsid w:val="007C02D2"/>
    <w:rsid w:val="007C14FD"/>
    <w:rsid w:val="007C1B0E"/>
    <w:rsid w:val="007C1EDD"/>
    <w:rsid w:val="007C3B0E"/>
    <w:rsid w:val="007C3F2D"/>
    <w:rsid w:val="007C409B"/>
    <w:rsid w:val="007C42CD"/>
    <w:rsid w:val="007C4F5D"/>
    <w:rsid w:val="007C5382"/>
    <w:rsid w:val="007C5B71"/>
    <w:rsid w:val="007C6309"/>
    <w:rsid w:val="007C64A6"/>
    <w:rsid w:val="007C678F"/>
    <w:rsid w:val="007C6842"/>
    <w:rsid w:val="007C6D52"/>
    <w:rsid w:val="007C73E1"/>
    <w:rsid w:val="007C7579"/>
    <w:rsid w:val="007C7CDF"/>
    <w:rsid w:val="007C7E12"/>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3DF"/>
    <w:rsid w:val="007D4454"/>
    <w:rsid w:val="007D4D82"/>
    <w:rsid w:val="007D4FC4"/>
    <w:rsid w:val="007D5996"/>
    <w:rsid w:val="007D6123"/>
    <w:rsid w:val="007D63C6"/>
    <w:rsid w:val="007D6A2F"/>
    <w:rsid w:val="007D6A5B"/>
    <w:rsid w:val="007D6CB0"/>
    <w:rsid w:val="007D75BE"/>
    <w:rsid w:val="007D797C"/>
    <w:rsid w:val="007D79F3"/>
    <w:rsid w:val="007D7A54"/>
    <w:rsid w:val="007E018A"/>
    <w:rsid w:val="007E02F6"/>
    <w:rsid w:val="007E03EE"/>
    <w:rsid w:val="007E1035"/>
    <w:rsid w:val="007E1AF7"/>
    <w:rsid w:val="007E1ED9"/>
    <w:rsid w:val="007E2228"/>
    <w:rsid w:val="007E28DC"/>
    <w:rsid w:val="007E3A3F"/>
    <w:rsid w:val="007E3A40"/>
    <w:rsid w:val="007E4EF2"/>
    <w:rsid w:val="007E53C6"/>
    <w:rsid w:val="007E5D53"/>
    <w:rsid w:val="007E5ED0"/>
    <w:rsid w:val="007E6317"/>
    <w:rsid w:val="007E64DF"/>
    <w:rsid w:val="007E6D09"/>
    <w:rsid w:val="007E6E4D"/>
    <w:rsid w:val="007E72CE"/>
    <w:rsid w:val="007E7876"/>
    <w:rsid w:val="007E7A19"/>
    <w:rsid w:val="007F0F7F"/>
    <w:rsid w:val="007F1523"/>
    <w:rsid w:val="007F1896"/>
    <w:rsid w:val="007F1999"/>
    <w:rsid w:val="007F1E4D"/>
    <w:rsid w:val="007F2532"/>
    <w:rsid w:val="007F31BF"/>
    <w:rsid w:val="007F3648"/>
    <w:rsid w:val="007F4A99"/>
    <w:rsid w:val="007F4B85"/>
    <w:rsid w:val="007F4C3C"/>
    <w:rsid w:val="007F4F88"/>
    <w:rsid w:val="007F5812"/>
    <w:rsid w:val="007F58DF"/>
    <w:rsid w:val="007F64BA"/>
    <w:rsid w:val="007F66A0"/>
    <w:rsid w:val="007F6A70"/>
    <w:rsid w:val="007F6F2C"/>
    <w:rsid w:val="007F7171"/>
    <w:rsid w:val="0080035C"/>
    <w:rsid w:val="0080146A"/>
    <w:rsid w:val="008016ED"/>
    <w:rsid w:val="0080396D"/>
    <w:rsid w:val="00803D61"/>
    <w:rsid w:val="00803FB7"/>
    <w:rsid w:val="008043EC"/>
    <w:rsid w:val="00804C29"/>
    <w:rsid w:val="008053A6"/>
    <w:rsid w:val="0080630C"/>
    <w:rsid w:val="00806523"/>
    <w:rsid w:val="00806E6E"/>
    <w:rsid w:val="00807365"/>
    <w:rsid w:val="008079D9"/>
    <w:rsid w:val="00807BAB"/>
    <w:rsid w:val="00807EE8"/>
    <w:rsid w:val="0081085B"/>
    <w:rsid w:val="00810A29"/>
    <w:rsid w:val="00810C85"/>
    <w:rsid w:val="00810DBA"/>
    <w:rsid w:val="00810F74"/>
    <w:rsid w:val="00811103"/>
    <w:rsid w:val="00811604"/>
    <w:rsid w:val="00811C36"/>
    <w:rsid w:val="008121D2"/>
    <w:rsid w:val="00812273"/>
    <w:rsid w:val="00812987"/>
    <w:rsid w:val="00812A2E"/>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10"/>
    <w:rsid w:val="00822EB2"/>
    <w:rsid w:val="00823182"/>
    <w:rsid w:val="0082318F"/>
    <w:rsid w:val="00823507"/>
    <w:rsid w:val="00823ACE"/>
    <w:rsid w:val="0082455F"/>
    <w:rsid w:val="00825479"/>
    <w:rsid w:val="00826259"/>
    <w:rsid w:val="008267E0"/>
    <w:rsid w:val="00826D50"/>
    <w:rsid w:val="00826DD3"/>
    <w:rsid w:val="00827563"/>
    <w:rsid w:val="00827B25"/>
    <w:rsid w:val="00827E8C"/>
    <w:rsid w:val="00830BAC"/>
    <w:rsid w:val="00830D89"/>
    <w:rsid w:val="0083132F"/>
    <w:rsid w:val="0083151F"/>
    <w:rsid w:val="0083206E"/>
    <w:rsid w:val="00832144"/>
    <w:rsid w:val="008322C7"/>
    <w:rsid w:val="008322FB"/>
    <w:rsid w:val="00832FAD"/>
    <w:rsid w:val="00833BDE"/>
    <w:rsid w:val="008342FE"/>
    <w:rsid w:val="008344DE"/>
    <w:rsid w:val="00834BF0"/>
    <w:rsid w:val="00834C74"/>
    <w:rsid w:val="008356EC"/>
    <w:rsid w:val="00835BFF"/>
    <w:rsid w:val="00835F0C"/>
    <w:rsid w:val="00836375"/>
    <w:rsid w:val="00836476"/>
    <w:rsid w:val="00836527"/>
    <w:rsid w:val="0083692B"/>
    <w:rsid w:val="00836C3F"/>
    <w:rsid w:val="00837072"/>
    <w:rsid w:val="00840067"/>
    <w:rsid w:val="008400B5"/>
    <w:rsid w:val="00841978"/>
    <w:rsid w:val="00841BE0"/>
    <w:rsid w:val="00841D6D"/>
    <w:rsid w:val="008425A7"/>
    <w:rsid w:val="00842607"/>
    <w:rsid w:val="00842B14"/>
    <w:rsid w:val="0084344A"/>
    <w:rsid w:val="008439FD"/>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2324"/>
    <w:rsid w:val="0085234C"/>
    <w:rsid w:val="008525CC"/>
    <w:rsid w:val="00852C50"/>
    <w:rsid w:val="00853810"/>
    <w:rsid w:val="0085396B"/>
    <w:rsid w:val="00853F03"/>
    <w:rsid w:val="00854874"/>
    <w:rsid w:val="00854D3B"/>
    <w:rsid w:val="008551D8"/>
    <w:rsid w:val="008551E7"/>
    <w:rsid w:val="00855266"/>
    <w:rsid w:val="00855522"/>
    <w:rsid w:val="00855EBE"/>
    <w:rsid w:val="00856D28"/>
    <w:rsid w:val="0085703F"/>
    <w:rsid w:val="00857104"/>
    <w:rsid w:val="00857360"/>
    <w:rsid w:val="0085777D"/>
    <w:rsid w:val="00861446"/>
    <w:rsid w:val="00861E5B"/>
    <w:rsid w:val="008621C4"/>
    <w:rsid w:val="00862886"/>
    <w:rsid w:val="00863C34"/>
    <w:rsid w:val="008640D3"/>
    <w:rsid w:val="008642C1"/>
    <w:rsid w:val="008642D7"/>
    <w:rsid w:val="008644F9"/>
    <w:rsid w:val="00864CD0"/>
    <w:rsid w:val="008650FE"/>
    <w:rsid w:val="00865291"/>
    <w:rsid w:val="00865343"/>
    <w:rsid w:val="00865412"/>
    <w:rsid w:val="00865DD4"/>
    <w:rsid w:val="0086649E"/>
    <w:rsid w:val="00866B31"/>
    <w:rsid w:val="00866D67"/>
    <w:rsid w:val="00867054"/>
    <w:rsid w:val="0086708F"/>
    <w:rsid w:val="008679DB"/>
    <w:rsid w:val="00870276"/>
    <w:rsid w:val="008703E1"/>
    <w:rsid w:val="0087063D"/>
    <w:rsid w:val="00872123"/>
    <w:rsid w:val="008721C0"/>
    <w:rsid w:val="0087261B"/>
    <w:rsid w:val="00872832"/>
    <w:rsid w:val="00872B60"/>
    <w:rsid w:val="00872F01"/>
    <w:rsid w:val="00873555"/>
    <w:rsid w:val="0087366E"/>
    <w:rsid w:val="00873A23"/>
    <w:rsid w:val="00873BF6"/>
    <w:rsid w:val="00873E48"/>
    <w:rsid w:val="00873FA8"/>
    <w:rsid w:val="00874382"/>
    <w:rsid w:val="00874AB1"/>
    <w:rsid w:val="0087529B"/>
    <w:rsid w:val="008758F1"/>
    <w:rsid w:val="00875B76"/>
    <w:rsid w:val="0087642D"/>
    <w:rsid w:val="008768AC"/>
    <w:rsid w:val="00876D20"/>
    <w:rsid w:val="0087726F"/>
    <w:rsid w:val="00877393"/>
    <w:rsid w:val="008775B2"/>
    <w:rsid w:val="00877F98"/>
    <w:rsid w:val="008807E5"/>
    <w:rsid w:val="00880ED4"/>
    <w:rsid w:val="00880F71"/>
    <w:rsid w:val="00881743"/>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9A4"/>
    <w:rsid w:val="00887CDE"/>
    <w:rsid w:val="00890005"/>
    <w:rsid w:val="008903F9"/>
    <w:rsid w:val="00891DEF"/>
    <w:rsid w:val="00891EB3"/>
    <w:rsid w:val="008923D8"/>
    <w:rsid w:val="00892493"/>
    <w:rsid w:val="0089270E"/>
    <w:rsid w:val="00893213"/>
    <w:rsid w:val="00893343"/>
    <w:rsid w:val="008948CF"/>
    <w:rsid w:val="00894934"/>
    <w:rsid w:val="00895BF8"/>
    <w:rsid w:val="008970DD"/>
    <w:rsid w:val="0089739B"/>
    <w:rsid w:val="00897674"/>
    <w:rsid w:val="00897765"/>
    <w:rsid w:val="008A019B"/>
    <w:rsid w:val="008A05E0"/>
    <w:rsid w:val="008A0887"/>
    <w:rsid w:val="008A1425"/>
    <w:rsid w:val="008A19BB"/>
    <w:rsid w:val="008A20DD"/>
    <w:rsid w:val="008A2340"/>
    <w:rsid w:val="008A2372"/>
    <w:rsid w:val="008A2B79"/>
    <w:rsid w:val="008A3BC3"/>
    <w:rsid w:val="008A450B"/>
    <w:rsid w:val="008A55ED"/>
    <w:rsid w:val="008A5E0B"/>
    <w:rsid w:val="008A61F5"/>
    <w:rsid w:val="008A6B88"/>
    <w:rsid w:val="008A6C85"/>
    <w:rsid w:val="008A76EB"/>
    <w:rsid w:val="008A79B0"/>
    <w:rsid w:val="008A7B45"/>
    <w:rsid w:val="008A7EEE"/>
    <w:rsid w:val="008B0045"/>
    <w:rsid w:val="008B0602"/>
    <w:rsid w:val="008B0814"/>
    <w:rsid w:val="008B0AEE"/>
    <w:rsid w:val="008B0C69"/>
    <w:rsid w:val="008B163F"/>
    <w:rsid w:val="008B215D"/>
    <w:rsid w:val="008B2169"/>
    <w:rsid w:val="008B2519"/>
    <w:rsid w:val="008B26F6"/>
    <w:rsid w:val="008B27CF"/>
    <w:rsid w:val="008B3836"/>
    <w:rsid w:val="008B3B66"/>
    <w:rsid w:val="008B3F07"/>
    <w:rsid w:val="008B42E1"/>
    <w:rsid w:val="008B4358"/>
    <w:rsid w:val="008B465E"/>
    <w:rsid w:val="008B4B1C"/>
    <w:rsid w:val="008B4F51"/>
    <w:rsid w:val="008B57E4"/>
    <w:rsid w:val="008B5A2F"/>
    <w:rsid w:val="008B662B"/>
    <w:rsid w:val="008B6DCD"/>
    <w:rsid w:val="008B6EB7"/>
    <w:rsid w:val="008B6F73"/>
    <w:rsid w:val="008B70A9"/>
    <w:rsid w:val="008B70FD"/>
    <w:rsid w:val="008B778F"/>
    <w:rsid w:val="008B782D"/>
    <w:rsid w:val="008B7AE5"/>
    <w:rsid w:val="008B7CF9"/>
    <w:rsid w:val="008C0633"/>
    <w:rsid w:val="008C0CDC"/>
    <w:rsid w:val="008C157D"/>
    <w:rsid w:val="008C1606"/>
    <w:rsid w:val="008C21BB"/>
    <w:rsid w:val="008C24D8"/>
    <w:rsid w:val="008C27B2"/>
    <w:rsid w:val="008C28BD"/>
    <w:rsid w:val="008C2DD2"/>
    <w:rsid w:val="008C3DB2"/>
    <w:rsid w:val="008C3F13"/>
    <w:rsid w:val="008C4831"/>
    <w:rsid w:val="008C52E8"/>
    <w:rsid w:val="008C69A5"/>
    <w:rsid w:val="008C6AD2"/>
    <w:rsid w:val="008C76DF"/>
    <w:rsid w:val="008C7F83"/>
    <w:rsid w:val="008C7FAC"/>
    <w:rsid w:val="008D0AF1"/>
    <w:rsid w:val="008D1489"/>
    <w:rsid w:val="008D154B"/>
    <w:rsid w:val="008D1BB8"/>
    <w:rsid w:val="008D1C3D"/>
    <w:rsid w:val="008D252D"/>
    <w:rsid w:val="008D2A04"/>
    <w:rsid w:val="008D2F1A"/>
    <w:rsid w:val="008D3238"/>
    <w:rsid w:val="008D389A"/>
    <w:rsid w:val="008D38B5"/>
    <w:rsid w:val="008D38CA"/>
    <w:rsid w:val="008D408D"/>
    <w:rsid w:val="008D42E5"/>
    <w:rsid w:val="008D43A2"/>
    <w:rsid w:val="008D43DB"/>
    <w:rsid w:val="008D4C97"/>
    <w:rsid w:val="008D51DA"/>
    <w:rsid w:val="008D5ACC"/>
    <w:rsid w:val="008D6248"/>
    <w:rsid w:val="008D654F"/>
    <w:rsid w:val="008D7985"/>
    <w:rsid w:val="008E0503"/>
    <w:rsid w:val="008E0D6F"/>
    <w:rsid w:val="008E1B2C"/>
    <w:rsid w:val="008E1CE8"/>
    <w:rsid w:val="008E1FE0"/>
    <w:rsid w:val="008E205D"/>
    <w:rsid w:val="008E25C9"/>
    <w:rsid w:val="008E2B54"/>
    <w:rsid w:val="008E33C0"/>
    <w:rsid w:val="008E34DC"/>
    <w:rsid w:val="008E3D4F"/>
    <w:rsid w:val="008E3F53"/>
    <w:rsid w:val="008E45E1"/>
    <w:rsid w:val="008E4DE1"/>
    <w:rsid w:val="008E4F9D"/>
    <w:rsid w:val="008E5E7D"/>
    <w:rsid w:val="008E624A"/>
    <w:rsid w:val="008E6C90"/>
    <w:rsid w:val="008F0FAD"/>
    <w:rsid w:val="008F1088"/>
    <w:rsid w:val="008F1D0F"/>
    <w:rsid w:val="008F1FB6"/>
    <w:rsid w:val="008F2040"/>
    <w:rsid w:val="008F2AC5"/>
    <w:rsid w:val="008F37EF"/>
    <w:rsid w:val="008F3854"/>
    <w:rsid w:val="008F4E02"/>
    <w:rsid w:val="008F5A91"/>
    <w:rsid w:val="008F5C15"/>
    <w:rsid w:val="008F5C62"/>
    <w:rsid w:val="008F5F41"/>
    <w:rsid w:val="008F6100"/>
    <w:rsid w:val="008F639C"/>
    <w:rsid w:val="008F74BD"/>
    <w:rsid w:val="008F7C35"/>
    <w:rsid w:val="00900048"/>
    <w:rsid w:val="009003DE"/>
    <w:rsid w:val="00900527"/>
    <w:rsid w:val="00900B07"/>
    <w:rsid w:val="00900D61"/>
    <w:rsid w:val="00900E86"/>
    <w:rsid w:val="00900EC7"/>
    <w:rsid w:val="00901064"/>
    <w:rsid w:val="009014F6"/>
    <w:rsid w:val="00901F17"/>
    <w:rsid w:val="00902021"/>
    <w:rsid w:val="00902296"/>
    <w:rsid w:val="0090256F"/>
    <w:rsid w:val="00902671"/>
    <w:rsid w:val="00902F98"/>
    <w:rsid w:val="00903BCF"/>
    <w:rsid w:val="009041FF"/>
    <w:rsid w:val="0090452B"/>
    <w:rsid w:val="0090454A"/>
    <w:rsid w:val="00904D73"/>
    <w:rsid w:val="00905207"/>
    <w:rsid w:val="0090527B"/>
    <w:rsid w:val="00905580"/>
    <w:rsid w:val="00905ACE"/>
    <w:rsid w:val="00905CB6"/>
    <w:rsid w:val="009073FF"/>
    <w:rsid w:val="0090783C"/>
    <w:rsid w:val="00907A94"/>
    <w:rsid w:val="00907DD9"/>
    <w:rsid w:val="00907FB0"/>
    <w:rsid w:val="009104C6"/>
    <w:rsid w:val="00910AE3"/>
    <w:rsid w:val="00910DB9"/>
    <w:rsid w:val="00911264"/>
    <w:rsid w:val="00911FF0"/>
    <w:rsid w:val="00912093"/>
    <w:rsid w:val="009126D6"/>
    <w:rsid w:val="00912E4F"/>
    <w:rsid w:val="00913190"/>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8D2"/>
    <w:rsid w:val="00921AD8"/>
    <w:rsid w:val="009228BB"/>
    <w:rsid w:val="00922F48"/>
    <w:rsid w:val="00922F89"/>
    <w:rsid w:val="009235E7"/>
    <w:rsid w:val="009241D5"/>
    <w:rsid w:val="009244B0"/>
    <w:rsid w:val="0092488D"/>
    <w:rsid w:val="0092493B"/>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341"/>
    <w:rsid w:val="009357F8"/>
    <w:rsid w:val="00935ED5"/>
    <w:rsid w:val="0093628D"/>
    <w:rsid w:val="009365BC"/>
    <w:rsid w:val="009366C7"/>
    <w:rsid w:val="00936E42"/>
    <w:rsid w:val="00937ACC"/>
    <w:rsid w:val="0094027A"/>
    <w:rsid w:val="00940722"/>
    <w:rsid w:val="0094101C"/>
    <w:rsid w:val="00942824"/>
    <w:rsid w:val="00943126"/>
    <w:rsid w:val="00943C8B"/>
    <w:rsid w:val="00944122"/>
    <w:rsid w:val="0094526D"/>
    <w:rsid w:val="00945290"/>
    <w:rsid w:val="009453AF"/>
    <w:rsid w:val="00945487"/>
    <w:rsid w:val="009456A1"/>
    <w:rsid w:val="00945724"/>
    <w:rsid w:val="00945BE5"/>
    <w:rsid w:val="00945DEE"/>
    <w:rsid w:val="0094604E"/>
    <w:rsid w:val="009460B8"/>
    <w:rsid w:val="00946ECA"/>
    <w:rsid w:val="00947B19"/>
    <w:rsid w:val="00947FDD"/>
    <w:rsid w:val="009512D9"/>
    <w:rsid w:val="00952090"/>
    <w:rsid w:val="0095282A"/>
    <w:rsid w:val="00952A43"/>
    <w:rsid w:val="0095310F"/>
    <w:rsid w:val="009533C9"/>
    <w:rsid w:val="009535C0"/>
    <w:rsid w:val="00954DF5"/>
    <w:rsid w:val="00955768"/>
    <w:rsid w:val="0095669D"/>
    <w:rsid w:val="00956706"/>
    <w:rsid w:val="009576A0"/>
    <w:rsid w:val="00957A46"/>
    <w:rsid w:val="00957CC2"/>
    <w:rsid w:val="009601FE"/>
    <w:rsid w:val="00960303"/>
    <w:rsid w:val="009604FF"/>
    <w:rsid w:val="009607A8"/>
    <w:rsid w:val="009608A0"/>
    <w:rsid w:val="009610CE"/>
    <w:rsid w:val="00961487"/>
    <w:rsid w:val="00961D97"/>
    <w:rsid w:val="00962D70"/>
    <w:rsid w:val="00963410"/>
    <w:rsid w:val="009634D1"/>
    <w:rsid w:val="00964263"/>
    <w:rsid w:val="009643B4"/>
    <w:rsid w:val="00964ADA"/>
    <w:rsid w:val="009651E2"/>
    <w:rsid w:val="00965550"/>
    <w:rsid w:val="00965902"/>
    <w:rsid w:val="00965CBD"/>
    <w:rsid w:val="00965D09"/>
    <w:rsid w:val="00965FA5"/>
    <w:rsid w:val="0096601C"/>
    <w:rsid w:val="009660C7"/>
    <w:rsid w:val="009667B5"/>
    <w:rsid w:val="00966FFC"/>
    <w:rsid w:val="00967138"/>
    <w:rsid w:val="00967CF9"/>
    <w:rsid w:val="00967FCB"/>
    <w:rsid w:val="009702AB"/>
    <w:rsid w:val="00970B53"/>
    <w:rsid w:val="00970C77"/>
    <w:rsid w:val="00970C84"/>
    <w:rsid w:val="00970DC3"/>
    <w:rsid w:val="00970DE9"/>
    <w:rsid w:val="009710E0"/>
    <w:rsid w:val="00971BAB"/>
    <w:rsid w:val="00971D9B"/>
    <w:rsid w:val="0097218F"/>
    <w:rsid w:val="0097228A"/>
    <w:rsid w:val="0097280D"/>
    <w:rsid w:val="009728D5"/>
    <w:rsid w:val="00975AF0"/>
    <w:rsid w:val="00975B8C"/>
    <w:rsid w:val="009769E6"/>
    <w:rsid w:val="0097710A"/>
    <w:rsid w:val="00977A8B"/>
    <w:rsid w:val="00977B25"/>
    <w:rsid w:val="00977F4F"/>
    <w:rsid w:val="00980239"/>
    <w:rsid w:val="0098041B"/>
    <w:rsid w:val="009806DC"/>
    <w:rsid w:val="00980DD3"/>
    <w:rsid w:val="009824B7"/>
    <w:rsid w:val="0098276D"/>
    <w:rsid w:val="009829D1"/>
    <w:rsid w:val="00983560"/>
    <w:rsid w:val="00984D7A"/>
    <w:rsid w:val="00984F62"/>
    <w:rsid w:val="00985C6C"/>
    <w:rsid w:val="00985CED"/>
    <w:rsid w:val="00986330"/>
    <w:rsid w:val="00986C4E"/>
    <w:rsid w:val="0098703A"/>
    <w:rsid w:val="0098718B"/>
    <w:rsid w:val="009876D5"/>
    <w:rsid w:val="00987D12"/>
    <w:rsid w:val="009904B3"/>
    <w:rsid w:val="009907A3"/>
    <w:rsid w:val="009908C6"/>
    <w:rsid w:val="009909B5"/>
    <w:rsid w:val="0099131A"/>
    <w:rsid w:val="0099397B"/>
    <w:rsid w:val="00993ED5"/>
    <w:rsid w:val="0099440C"/>
    <w:rsid w:val="009945A9"/>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51"/>
    <w:rsid w:val="009A42AC"/>
    <w:rsid w:val="009A4409"/>
    <w:rsid w:val="009A619C"/>
    <w:rsid w:val="009A6B7A"/>
    <w:rsid w:val="009A7362"/>
    <w:rsid w:val="009A7510"/>
    <w:rsid w:val="009A7B92"/>
    <w:rsid w:val="009A7D2F"/>
    <w:rsid w:val="009B03BB"/>
    <w:rsid w:val="009B0BF2"/>
    <w:rsid w:val="009B0DB1"/>
    <w:rsid w:val="009B1453"/>
    <w:rsid w:val="009B1F6A"/>
    <w:rsid w:val="009B245E"/>
    <w:rsid w:val="009B280F"/>
    <w:rsid w:val="009B298E"/>
    <w:rsid w:val="009B298F"/>
    <w:rsid w:val="009B2C41"/>
    <w:rsid w:val="009B3312"/>
    <w:rsid w:val="009B3598"/>
    <w:rsid w:val="009B46D0"/>
    <w:rsid w:val="009B548A"/>
    <w:rsid w:val="009B62B3"/>
    <w:rsid w:val="009B64A4"/>
    <w:rsid w:val="009B65C3"/>
    <w:rsid w:val="009B769C"/>
    <w:rsid w:val="009B7ACA"/>
    <w:rsid w:val="009C0947"/>
    <w:rsid w:val="009C1613"/>
    <w:rsid w:val="009C1B73"/>
    <w:rsid w:val="009C219F"/>
    <w:rsid w:val="009C25A1"/>
    <w:rsid w:val="009C2AFC"/>
    <w:rsid w:val="009C2D7B"/>
    <w:rsid w:val="009C38F7"/>
    <w:rsid w:val="009C3D51"/>
    <w:rsid w:val="009C4103"/>
    <w:rsid w:val="009C41E7"/>
    <w:rsid w:val="009C4BA2"/>
    <w:rsid w:val="009C4EC7"/>
    <w:rsid w:val="009C4FAE"/>
    <w:rsid w:val="009C5F30"/>
    <w:rsid w:val="009C658E"/>
    <w:rsid w:val="009C6593"/>
    <w:rsid w:val="009C6FDC"/>
    <w:rsid w:val="009C73D7"/>
    <w:rsid w:val="009C75C4"/>
    <w:rsid w:val="009C7693"/>
    <w:rsid w:val="009C7AB9"/>
    <w:rsid w:val="009C7AD0"/>
    <w:rsid w:val="009C7B3C"/>
    <w:rsid w:val="009D0216"/>
    <w:rsid w:val="009D0930"/>
    <w:rsid w:val="009D0C82"/>
    <w:rsid w:val="009D15B2"/>
    <w:rsid w:val="009D1F01"/>
    <w:rsid w:val="009D2611"/>
    <w:rsid w:val="009D287E"/>
    <w:rsid w:val="009D2BBE"/>
    <w:rsid w:val="009D2BE9"/>
    <w:rsid w:val="009D2C2E"/>
    <w:rsid w:val="009D2C50"/>
    <w:rsid w:val="009D3104"/>
    <w:rsid w:val="009D31A0"/>
    <w:rsid w:val="009D34AD"/>
    <w:rsid w:val="009D3788"/>
    <w:rsid w:val="009D3CA4"/>
    <w:rsid w:val="009D4C80"/>
    <w:rsid w:val="009D50F3"/>
    <w:rsid w:val="009D5124"/>
    <w:rsid w:val="009D5DBF"/>
    <w:rsid w:val="009D655D"/>
    <w:rsid w:val="009D6C68"/>
    <w:rsid w:val="009D761A"/>
    <w:rsid w:val="009D766E"/>
    <w:rsid w:val="009D7730"/>
    <w:rsid w:val="009E0590"/>
    <w:rsid w:val="009E1835"/>
    <w:rsid w:val="009E1A0B"/>
    <w:rsid w:val="009E1B71"/>
    <w:rsid w:val="009E20C5"/>
    <w:rsid w:val="009E211C"/>
    <w:rsid w:val="009E281D"/>
    <w:rsid w:val="009E2967"/>
    <w:rsid w:val="009E2A51"/>
    <w:rsid w:val="009E2B6F"/>
    <w:rsid w:val="009E36E4"/>
    <w:rsid w:val="009E3D72"/>
    <w:rsid w:val="009E3E5E"/>
    <w:rsid w:val="009E4255"/>
    <w:rsid w:val="009E439F"/>
    <w:rsid w:val="009E5094"/>
    <w:rsid w:val="009E5A0B"/>
    <w:rsid w:val="009E5D90"/>
    <w:rsid w:val="009E5EE1"/>
    <w:rsid w:val="009E6029"/>
    <w:rsid w:val="009E60C6"/>
    <w:rsid w:val="009E6165"/>
    <w:rsid w:val="009E63CB"/>
    <w:rsid w:val="009E6558"/>
    <w:rsid w:val="009E6A07"/>
    <w:rsid w:val="009E6AA6"/>
    <w:rsid w:val="009E7914"/>
    <w:rsid w:val="009E7A11"/>
    <w:rsid w:val="009F0A04"/>
    <w:rsid w:val="009F1132"/>
    <w:rsid w:val="009F1383"/>
    <w:rsid w:val="009F1992"/>
    <w:rsid w:val="009F2822"/>
    <w:rsid w:val="009F2F5F"/>
    <w:rsid w:val="009F314E"/>
    <w:rsid w:val="009F323B"/>
    <w:rsid w:val="009F4008"/>
    <w:rsid w:val="009F43FD"/>
    <w:rsid w:val="009F4612"/>
    <w:rsid w:val="009F4E4D"/>
    <w:rsid w:val="009F4EBC"/>
    <w:rsid w:val="009F5798"/>
    <w:rsid w:val="009F59C4"/>
    <w:rsid w:val="009F5B0F"/>
    <w:rsid w:val="009F630A"/>
    <w:rsid w:val="009F6F1B"/>
    <w:rsid w:val="009F71F1"/>
    <w:rsid w:val="009F786C"/>
    <w:rsid w:val="00A00486"/>
    <w:rsid w:val="00A0112C"/>
    <w:rsid w:val="00A023DE"/>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67"/>
    <w:rsid w:val="00A07CFC"/>
    <w:rsid w:val="00A11B09"/>
    <w:rsid w:val="00A11B5B"/>
    <w:rsid w:val="00A11F97"/>
    <w:rsid w:val="00A1211D"/>
    <w:rsid w:val="00A1241B"/>
    <w:rsid w:val="00A12B75"/>
    <w:rsid w:val="00A1302D"/>
    <w:rsid w:val="00A141BA"/>
    <w:rsid w:val="00A143D7"/>
    <w:rsid w:val="00A14D52"/>
    <w:rsid w:val="00A14F4E"/>
    <w:rsid w:val="00A150E2"/>
    <w:rsid w:val="00A15830"/>
    <w:rsid w:val="00A15E58"/>
    <w:rsid w:val="00A16581"/>
    <w:rsid w:val="00A166BF"/>
    <w:rsid w:val="00A167A7"/>
    <w:rsid w:val="00A16D2A"/>
    <w:rsid w:val="00A171DD"/>
    <w:rsid w:val="00A17445"/>
    <w:rsid w:val="00A178BE"/>
    <w:rsid w:val="00A17D0A"/>
    <w:rsid w:val="00A2051A"/>
    <w:rsid w:val="00A2109D"/>
    <w:rsid w:val="00A210E9"/>
    <w:rsid w:val="00A21801"/>
    <w:rsid w:val="00A2190C"/>
    <w:rsid w:val="00A21A8F"/>
    <w:rsid w:val="00A21C7B"/>
    <w:rsid w:val="00A22085"/>
    <w:rsid w:val="00A223EA"/>
    <w:rsid w:val="00A22B3C"/>
    <w:rsid w:val="00A23BFA"/>
    <w:rsid w:val="00A2406C"/>
    <w:rsid w:val="00A247CA"/>
    <w:rsid w:val="00A247E0"/>
    <w:rsid w:val="00A24DAE"/>
    <w:rsid w:val="00A2506B"/>
    <w:rsid w:val="00A25397"/>
    <w:rsid w:val="00A260FE"/>
    <w:rsid w:val="00A26185"/>
    <w:rsid w:val="00A265AC"/>
    <w:rsid w:val="00A26CA0"/>
    <w:rsid w:val="00A2711A"/>
    <w:rsid w:val="00A271B4"/>
    <w:rsid w:val="00A27A38"/>
    <w:rsid w:val="00A27C10"/>
    <w:rsid w:val="00A27E90"/>
    <w:rsid w:val="00A304F9"/>
    <w:rsid w:val="00A30EA7"/>
    <w:rsid w:val="00A31833"/>
    <w:rsid w:val="00A31CE1"/>
    <w:rsid w:val="00A31E25"/>
    <w:rsid w:val="00A320EB"/>
    <w:rsid w:val="00A3216F"/>
    <w:rsid w:val="00A32655"/>
    <w:rsid w:val="00A336C9"/>
    <w:rsid w:val="00A34A7E"/>
    <w:rsid w:val="00A34DA9"/>
    <w:rsid w:val="00A3517B"/>
    <w:rsid w:val="00A3539B"/>
    <w:rsid w:val="00A3566C"/>
    <w:rsid w:val="00A3574A"/>
    <w:rsid w:val="00A35846"/>
    <w:rsid w:val="00A36128"/>
    <w:rsid w:val="00A37A49"/>
    <w:rsid w:val="00A37D19"/>
    <w:rsid w:val="00A4050F"/>
    <w:rsid w:val="00A40554"/>
    <w:rsid w:val="00A40A3E"/>
    <w:rsid w:val="00A40C92"/>
    <w:rsid w:val="00A40CA2"/>
    <w:rsid w:val="00A41439"/>
    <w:rsid w:val="00A41505"/>
    <w:rsid w:val="00A41865"/>
    <w:rsid w:val="00A41EE6"/>
    <w:rsid w:val="00A42148"/>
    <w:rsid w:val="00A424F2"/>
    <w:rsid w:val="00A42640"/>
    <w:rsid w:val="00A4304F"/>
    <w:rsid w:val="00A432FE"/>
    <w:rsid w:val="00A43DC9"/>
    <w:rsid w:val="00A4439F"/>
    <w:rsid w:val="00A44763"/>
    <w:rsid w:val="00A44C5B"/>
    <w:rsid w:val="00A44E38"/>
    <w:rsid w:val="00A44EA3"/>
    <w:rsid w:val="00A450FC"/>
    <w:rsid w:val="00A45109"/>
    <w:rsid w:val="00A45534"/>
    <w:rsid w:val="00A45A42"/>
    <w:rsid w:val="00A45B66"/>
    <w:rsid w:val="00A45CD1"/>
    <w:rsid w:val="00A46005"/>
    <w:rsid w:val="00A468BE"/>
    <w:rsid w:val="00A46EC7"/>
    <w:rsid w:val="00A47237"/>
    <w:rsid w:val="00A47655"/>
    <w:rsid w:val="00A47DC6"/>
    <w:rsid w:val="00A47E4C"/>
    <w:rsid w:val="00A504AB"/>
    <w:rsid w:val="00A50DF5"/>
    <w:rsid w:val="00A512F5"/>
    <w:rsid w:val="00A512FB"/>
    <w:rsid w:val="00A513DF"/>
    <w:rsid w:val="00A51934"/>
    <w:rsid w:val="00A526BD"/>
    <w:rsid w:val="00A5271A"/>
    <w:rsid w:val="00A52F6A"/>
    <w:rsid w:val="00A5320A"/>
    <w:rsid w:val="00A539B2"/>
    <w:rsid w:val="00A54184"/>
    <w:rsid w:val="00A54575"/>
    <w:rsid w:val="00A54674"/>
    <w:rsid w:val="00A5481E"/>
    <w:rsid w:val="00A54C56"/>
    <w:rsid w:val="00A54F81"/>
    <w:rsid w:val="00A55345"/>
    <w:rsid w:val="00A55497"/>
    <w:rsid w:val="00A56314"/>
    <w:rsid w:val="00A56E11"/>
    <w:rsid w:val="00A572D8"/>
    <w:rsid w:val="00A57797"/>
    <w:rsid w:val="00A600E3"/>
    <w:rsid w:val="00A60192"/>
    <w:rsid w:val="00A601B9"/>
    <w:rsid w:val="00A60FA0"/>
    <w:rsid w:val="00A61D02"/>
    <w:rsid w:val="00A620A0"/>
    <w:rsid w:val="00A629E1"/>
    <w:rsid w:val="00A62C9D"/>
    <w:rsid w:val="00A63102"/>
    <w:rsid w:val="00A63FC4"/>
    <w:rsid w:val="00A6445E"/>
    <w:rsid w:val="00A6459C"/>
    <w:rsid w:val="00A646A5"/>
    <w:rsid w:val="00A64AD4"/>
    <w:rsid w:val="00A64E39"/>
    <w:rsid w:val="00A6588D"/>
    <w:rsid w:val="00A65C1D"/>
    <w:rsid w:val="00A65D3F"/>
    <w:rsid w:val="00A65EC8"/>
    <w:rsid w:val="00A6627E"/>
    <w:rsid w:val="00A6640A"/>
    <w:rsid w:val="00A664CB"/>
    <w:rsid w:val="00A6677F"/>
    <w:rsid w:val="00A66A4D"/>
    <w:rsid w:val="00A66E76"/>
    <w:rsid w:val="00A674DB"/>
    <w:rsid w:val="00A705CB"/>
    <w:rsid w:val="00A70767"/>
    <w:rsid w:val="00A7085F"/>
    <w:rsid w:val="00A71B29"/>
    <w:rsid w:val="00A71C56"/>
    <w:rsid w:val="00A71DCA"/>
    <w:rsid w:val="00A72252"/>
    <w:rsid w:val="00A72A7A"/>
    <w:rsid w:val="00A72B48"/>
    <w:rsid w:val="00A72FE3"/>
    <w:rsid w:val="00A73383"/>
    <w:rsid w:val="00A7339E"/>
    <w:rsid w:val="00A733AE"/>
    <w:rsid w:val="00A73528"/>
    <w:rsid w:val="00A736A4"/>
    <w:rsid w:val="00A73B46"/>
    <w:rsid w:val="00A73D67"/>
    <w:rsid w:val="00A74745"/>
    <w:rsid w:val="00A7596F"/>
    <w:rsid w:val="00A75BB2"/>
    <w:rsid w:val="00A75F16"/>
    <w:rsid w:val="00A76491"/>
    <w:rsid w:val="00A7684C"/>
    <w:rsid w:val="00A76EC5"/>
    <w:rsid w:val="00A77190"/>
    <w:rsid w:val="00A77482"/>
    <w:rsid w:val="00A7761A"/>
    <w:rsid w:val="00A7782C"/>
    <w:rsid w:val="00A803EE"/>
    <w:rsid w:val="00A80A8A"/>
    <w:rsid w:val="00A814C7"/>
    <w:rsid w:val="00A81E5A"/>
    <w:rsid w:val="00A821C4"/>
    <w:rsid w:val="00A82BF3"/>
    <w:rsid w:val="00A83614"/>
    <w:rsid w:val="00A83709"/>
    <w:rsid w:val="00A842A4"/>
    <w:rsid w:val="00A84B5A"/>
    <w:rsid w:val="00A84F19"/>
    <w:rsid w:val="00A851F6"/>
    <w:rsid w:val="00A85525"/>
    <w:rsid w:val="00A8573D"/>
    <w:rsid w:val="00A85AF5"/>
    <w:rsid w:val="00A86336"/>
    <w:rsid w:val="00A8701C"/>
    <w:rsid w:val="00A87BB5"/>
    <w:rsid w:val="00A87C2D"/>
    <w:rsid w:val="00A903EF"/>
    <w:rsid w:val="00A905BF"/>
    <w:rsid w:val="00A90619"/>
    <w:rsid w:val="00A90ABD"/>
    <w:rsid w:val="00A90CCD"/>
    <w:rsid w:val="00A91302"/>
    <w:rsid w:val="00A933C7"/>
    <w:rsid w:val="00A94AD6"/>
    <w:rsid w:val="00A94B05"/>
    <w:rsid w:val="00A94BD2"/>
    <w:rsid w:val="00A94C7A"/>
    <w:rsid w:val="00A9517A"/>
    <w:rsid w:val="00A9561D"/>
    <w:rsid w:val="00A95D36"/>
    <w:rsid w:val="00A95D82"/>
    <w:rsid w:val="00A9634E"/>
    <w:rsid w:val="00A969C4"/>
    <w:rsid w:val="00A96A2C"/>
    <w:rsid w:val="00A96EF8"/>
    <w:rsid w:val="00AA0059"/>
    <w:rsid w:val="00AA0137"/>
    <w:rsid w:val="00AA03C4"/>
    <w:rsid w:val="00AA0699"/>
    <w:rsid w:val="00AA0D60"/>
    <w:rsid w:val="00AA10E6"/>
    <w:rsid w:val="00AA12CA"/>
    <w:rsid w:val="00AA1D9C"/>
    <w:rsid w:val="00AA2611"/>
    <w:rsid w:val="00AA283D"/>
    <w:rsid w:val="00AA2866"/>
    <w:rsid w:val="00AA31D4"/>
    <w:rsid w:val="00AA37A8"/>
    <w:rsid w:val="00AA398E"/>
    <w:rsid w:val="00AA3F06"/>
    <w:rsid w:val="00AA438E"/>
    <w:rsid w:val="00AA455E"/>
    <w:rsid w:val="00AA4E74"/>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19E8"/>
    <w:rsid w:val="00AB211A"/>
    <w:rsid w:val="00AB257E"/>
    <w:rsid w:val="00AB2C7D"/>
    <w:rsid w:val="00AB2CB6"/>
    <w:rsid w:val="00AB2FCF"/>
    <w:rsid w:val="00AB3D3D"/>
    <w:rsid w:val="00AB3D84"/>
    <w:rsid w:val="00AB3F81"/>
    <w:rsid w:val="00AB486A"/>
    <w:rsid w:val="00AB49D6"/>
    <w:rsid w:val="00AB4FF6"/>
    <w:rsid w:val="00AB535F"/>
    <w:rsid w:val="00AB5440"/>
    <w:rsid w:val="00AB54A6"/>
    <w:rsid w:val="00AB5831"/>
    <w:rsid w:val="00AB5D8E"/>
    <w:rsid w:val="00AB6262"/>
    <w:rsid w:val="00AB6B3E"/>
    <w:rsid w:val="00AB6CD3"/>
    <w:rsid w:val="00AB6D52"/>
    <w:rsid w:val="00AB7941"/>
    <w:rsid w:val="00AB799F"/>
    <w:rsid w:val="00AB7E2E"/>
    <w:rsid w:val="00AB7F6D"/>
    <w:rsid w:val="00AC1009"/>
    <w:rsid w:val="00AC1A81"/>
    <w:rsid w:val="00AC1C71"/>
    <w:rsid w:val="00AC26F2"/>
    <w:rsid w:val="00AC2C83"/>
    <w:rsid w:val="00AC334A"/>
    <w:rsid w:val="00AC34C4"/>
    <w:rsid w:val="00AC3741"/>
    <w:rsid w:val="00AC3CEF"/>
    <w:rsid w:val="00AC4B3C"/>
    <w:rsid w:val="00AC56F6"/>
    <w:rsid w:val="00AC6078"/>
    <w:rsid w:val="00AC6423"/>
    <w:rsid w:val="00AC6939"/>
    <w:rsid w:val="00AC6C03"/>
    <w:rsid w:val="00AC6FF7"/>
    <w:rsid w:val="00AC7F0F"/>
    <w:rsid w:val="00AC7FB2"/>
    <w:rsid w:val="00AC7FBD"/>
    <w:rsid w:val="00AD06DC"/>
    <w:rsid w:val="00AD071A"/>
    <w:rsid w:val="00AD0863"/>
    <w:rsid w:val="00AD165F"/>
    <w:rsid w:val="00AD1C05"/>
    <w:rsid w:val="00AD1C57"/>
    <w:rsid w:val="00AD1CC2"/>
    <w:rsid w:val="00AD1DC0"/>
    <w:rsid w:val="00AD1EE9"/>
    <w:rsid w:val="00AD3431"/>
    <w:rsid w:val="00AD3663"/>
    <w:rsid w:val="00AD55B4"/>
    <w:rsid w:val="00AD56BA"/>
    <w:rsid w:val="00AD62D3"/>
    <w:rsid w:val="00AD68BC"/>
    <w:rsid w:val="00AD6E8E"/>
    <w:rsid w:val="00AD7024"/>
    <w:rsid w:val="00AD72FC"/>
    <w:rsid w:val="00AD797D"/>
    <w:rsid w:val="00AD7C32"/>
    <w:rsid w:val="00AE08F7"/>
    <w:rsid w:val="00AE0B06"/>
    <w:rsid w:val="00AE0ED0"/>
    <w:rsid w:val="00AE1157"/>
    <w:rsid w:val="00AE11AC"/>
    <w:rsid w:val="00AE14C6"/>
    <w:rsid w:val="00AE1831"/>
    <w:rsid w:val="00AE1AC2"/>
    <w:rsid w:val="00AE2B35"/>
    <w:rsid w:val="00AE2D26"/>
    <w:rsid w:val="00AE3727"/>
    <w:rsid w:val="00AE376F"/>
    <w:rsid w:val="00AE3C36"/>
    <w:rsid w:val="00AE3FDB"/>
    <w:rsid w:val="00AE4D07"/>
    <w:rsid w:val="00AE4FD0"/>
    <w:rsid w:val="00AE6C61"/>
    <w:rsid w:val="00AE6E8D"/>
    <w:rsid w:val="00AE6F9B"/>
    <w:rsid w:val="00AE7905"/>
    <w:rsid w:val="00AF001F"/>
    <w:rsid w:val="00AF1079"/>
    <w:rsid w:val="00AF13D5"/>
    <w:rsid w:val="00AF2528"/>
    <w:rsid w:val="00AF2D6C"/>
    <w:rsid w:val="00AF31D0"/>
    <w:rsid w:val="00AF3332"/>
    <w:rsid w:val="00AF4A4F"/>
    <w:rsid w:val="00AF5633"/>
    <w:rsid w:val="00AF5AD9"/>
    <w:rsid w:val="00AF5B00"/>
    <w:rsid w:val="00AF5B16"/>
    <w:rsid w:val="00AF6246"/>
    <w:rsid w:val="00AF6D2B"/>
    <w:rsid w:val="00AF722E"/>
    <w:rsid w:val="00B003D1"/>
    <w:rsid w:val="00B00A78"/>
    <w:rsid w:val="00B00E97"/>
    <w:rsid w:val="00B01531"/>
    <w:rsid w:val="00B0166A"/>
    <w:rsid w:val="00B019B7"/>
    <w:rsid w:val="00B02050"/>
    <w:rsid w:val="00B020E8"/>
    <w:rsid w:val="00B027B1"/>
    <w:rsid w:val="00B029AD"/>
    <w:rsid w:val="00B02B89"/>
    <w:rsid w:val="00B04278"/>
    <w:rsid w:val="00B047BE"/>
    <w:rsid w:val="00B04A71"/>
    <w:rsid w:val="00B06104"/>
    <w:rsid w:val="00B06306"/>
    <w:rsid w:val="00B06AF6"/>
    <w:rsid w:val="00B06C39"/>
    <w:rsid w:val="00B06D12"/>
    <w:rsid w:val="00B07363"/>
    <w:rsid w:val="00B07C7A"/>
    <w:rsid w:val="00B07E2A"/>
    <w:rsid w:val="00B1054F"/>
    <w:rsid w:val="00B10EA6"/>
    <w:rsid w:val="00B10F80"/>
    <w:rsid w:val="00B1118A"/>
    <w:rsid w:val="00B11C1D"/>
    <w:rsid w:val="00B11C6B"/>
    <w:rsid w:val="00B12399"/>
    <w:rsid w:val="00B123A5"/>
    <w:rsid w:val="00B12E05"/>
    <w:rsid w:val="00B12FB4"/>
    <w:rsid w:val="00B13411"/>
    <w:rsid w:val="00B13617"/>
    <w:rsid w:val="00B13628"/>
    <w:rsid w:val="00B14135"/>
    <w:rsid w:val="00B142E0"/>
    <w:rsid w:val="00B14E63"/>
    <w:rsid w:val="00B14E73"/>
    <w:rsid w:val="00B1539B"/>
    <w:rsid w:val="00B15509"/>
    <w:rsid w:val="00B155B9"/>
    <w:rsid w:val="00B155F7"/>
    <w:rsid w:val="00B15EDE"/>
    <w:rsid w:val="00B163FC"/>
    <w:rsid w:val="00B16F57"/>
    <w:rsid w:val="00B1781C"/>
    <w:rsid w:val="00B17C10"/>
    <w:rsid w:val="00B2012A"/>
    <w:rsid w:val="00B20549"/>
    <w:rsid w:val="00B20F3C"/>
    <w:rsid w:val="00B2119E"/>
    <w:rsid w:val="00B22234"/>
    <w:rsid w:val="00B22548"/>
    <w:rsid w:val="00B22B8E"/>
    <w:rsid w:val="00B23087"/>
    <w:rsid w:val="00B24038"/>
    <w:rsid w:val="00B24345"/>
    <w:rsid w:val="00B2463D"/>
    <w:rsid w:val="00B24962"/>
    <w:rsid w:val="00B24D26"/>
    <w:rsid w:val="00B24F43"/>
    <w:rsid w:val="00B252F8"/>
    <w:rsid w:val="00B25BB9"/>
    <w:rsid w:val="00B26F4C"/>
    <w:rsid w:val="00B27BC9"/>
    <w:rsid w:val="00B27F63"/>
    <w:rsid w:val="00B30E11"/>
    <w:rsid w:val="00B3150D"/>
    <w:rsid w:val="00B31838"/>
    <w:rsid w:val="00B31BC9"/>
    <w:rsid w:val="00B320A3"/>
    <w:rsid w:val="00B32C01"/>
    <w:rsid w:val="00B32EAC"/>
    <w:rsid w:val="00B3358A"/>
    <w:rsid w:val="00B337CD"/>
    <w:rsid w:val="00B341DA"/>
    <w:rsid w:val="00B34BA5"/>
    <w:rsid w:val="00B34F92"/>
    <w:rsid w:val="00B35B25"/>
    <w:rsid w:val="00B35CB0"/>
    <w:rsid w:val="00B368AD"/>
    <w:rsid w:val="00B36D2C"/>
    <w:rsid w:val="00B37B66"/>
    <w:rsid w:val="00B37BEB"/>
    <w:rsid w:val="00B37CAE"/>
    <w:rsid w:val="00B37F34"/>
    <w:rsid w:val="00B37F9B"/>
    <w:rsid w:val="00B402A7"/>
    <w:rsid w:val="00B403D4"/>
    <w:rsid w:val="00B40A4D"/>
    <w:rsid w:val="00B40F29"/>
    <w:rsid w:val="00B413C9"/>
    <w:rsid w:val="00B41569"/>
    <w:rsid w:val="00B41C92"/>
    <w:rsid w:val="00B4272F"/>
    <w:rsid w:val="00B42908"/>
    <w:rsid w:val="00B43555"/>
    <w:rsid w:val="00B4361C"/>
    <w:rsid w:val="00B44328"/>
    <w:rsid w:val="00B44571"/>
    <w:rsid w:val="00B4542E"/>
    <w:rsid w:val="00B45D4E"/>
    <w:rsid w:val="00B466E9"/>
    <w:rsid w:val="00B4693E"/>
    <w:rsid w:val="00B46AC8"/>
    <w:rsid w:val="00B46EFA"/>
    <w:rsid w:val="00B47395"/>
    <w:rsid w:val="00B47C04"/>
    <w:rsid w:val="00B47CB7"/>
    <w:rsid w:val="00B47D20"/>
    <w:rsid w:val="00B47E4D"/>
    <w:rsid w:val="00B47FF4"/>
    <w:rsid w:val="00B500CA"/>
    <w:rsid w:val="00B50339"/>
    <w:rsid w:val="00B50373"/>
    <w:rsid w:val="00B50689"/>
    <w:rsid w:val="00B50838"/>
    <w:rsid w:val="00B509A8"/>
    <w:rsid w:val="00B51171"/>
    <w:rsid w:val="00B51314"/>
    <w:rsid w:val="00B515AE"/>
    <w:rsid w:val="00B51EB9"/>
    <w:rsid w:val="00B52167"/>
    <w:rsid w:val="00B52401"/>
    <w:rsid w:val="00B529F5"/>
    <w:rsid w:val="00B52AC4"/>
    <w:rsid w:val="00B532FA"/>
    <w:rsid w:val="00B5342F"/>
    <w:rsid w:val="00B5352B"/>
    <w:rsid w:val="00B53FF4"/>
    <w:rsid w:val="00B5572A"/>
    <w:rsid w:val="00B55B9C"/>
    <w:rsid w:val="00B56240"/>
    <w:rsid w:val="00B5646C"/>
    <w:rsid w:val="00B57C84"/>
    <w:rsid w:val="00B60817"/>
    <w:rsid w:val="00B6091A"/>
    <w:rsid w:val="00B60E86"/>
    <w:rsid w:val="00B61155"/>
    <w:rsid w:val="00B612BB"/>
    <w:rsid w:val="00B6131E"/>
    <w:rsid w:val="00B61794"/>
    <w:rsid w:val="00B61950"/>
    <w:rsid w:val="00B622F6"/>
    <w:rsid w:val="00B6272F"/>
    <w:rsid w:val="00B62DC2"/>
    <w:rsid w:val="00B62EB1"/>
    <w:rsid w:val="00B6340A"/>
    <w:rsid w:val="00B6367F"/>
    <w:rsid w:val="00B63AB2"/>
    <w:rsid w:val="00B63FAC"/>
    <w:rsid w:val="00B64733"/>
    <w:rsid w:val="00B64A0B"/>
    <w:rsid w:val="00B64A0E"/>
    <w:rsid w:val="00B6586B"/>
    <w:rsid w:val="00B65C81"/>
    <w:rsid w:val="00B660BA"/>
    <w:rsid w:val="00B66404"/>
    <w:rsid w:val="00B66861"/>
    <w:rsid w:val="00B668C0"/>
    <w:rsid w:val="00B7005D"/>
    <w:rsid w:val="00B70101"/>
    <w:rsid w:val="00B70AFF"/>
    <w:rsid w:val="00B70B50"/>
    <w:rsid w:val="00B716BB"/>
    <w:rsid w:val="00B720F3"/>
    <w:rsid w:val="00B72987"/>
    <w:rsid w:val="00B72BF9"/>
    <w:rsid w:val="00B73B99"/>
    <w:rsid w:val="00B748B9"/>
    <w:rsid w:val="00B74A2B"/>
    <w:rsid w:val="00B75251"/>
    <w:rsid w:val="00B75B5B"/>
    <w:rsid w:val="00B75EFD"/>
    <w:rsid w:val="00B7613C"/>
    <w:rsid w:val="00B774FC"/>
    <w:rsid w:val="00B7767C"/>
    <w:rsid w:val="00B77B99"/>
    <w:rsid w:val="00B77E41"/>
    <w:rsid w:val="00B77E45"/>
    <w:rsid w:val="00B803AA"/>
    <w:rsid w:val="00B80A41"/>
    <w:rsid w:val="00B82129"/>
    <w:rsid w:val="00B822E1"/>
    <w:rsid w:val="00B8256B"/>
    <w:rsid w:val="00B8285B"/>
    <w:rsid w:val="00B83809"/>
    <w:rsid w:val="00B83823"/>
    <w:rsid w:val="00B83B2F"/>
    <w:rsid w:val="00B843D9"/>
    <w:rsid w:val="00B84777"/>
    <w:rsid w:val="00B84B01"/>
    <w:rsid w:val="00B84B92"/>
    <w:rsid w:val="00B857C3"/>
    <w:rsid w:val="00B85B76"/>
    <w:rsid w:val="00B8625A"/>
    <w:rsid w:val="00B8649E"/>
    <w:rsid w:val="00B864F6"/>
    <w:rsid w:val="00B86648"/>
    <w:rsid w:val="00B8713A"/>
    <w:rsid w:val="00B87A7F"/>
    <w:rsid w:val="00B87AB0"/>
    <w:rsid w:val="00B87D8B"/>
    <w:rsid w:val="00B905FD"/>
    <w:rsid w:val="00B90AD5"/>
    <w:rsid w:val="00B90C15"/>
    <w:rsid w:val="00B92EF0"/>
    <w:rsid w:val="00B93113"/>
    <w:rsid w:val="00B93454"/>
    <w:rsid w:val="00B95071"/>
    <w:rsid w:val="00B95BCA"/>
    <w:rsid w:val="00B962B9"/>
    <w:rsid w:val="00B96302"/>
    <w:rsid w:val="00B963E0"/>
    <w:rsid w:val="00B9673A"/>
    <w:rsid w:val="00B9693F"/>
    <w:rsid w:val="00B97AD5"/>
    <w:rsid w:val="00B97D87"/>
    <w:rsid w:val="00BA0239"/>
    <w:rsid w:val="00BA0936"/>
    <w:rsid w:val="00BA0D92"/>
    <w:rsid w:val="00BA1875"/>
    <w:rsid w:val="00BA2489"/>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44E"/>
    <w:rsid w:val="00BA6496"/>
    <w:rsid w:val="00BA66AF"/>
    <w:rsid w:val="00BA77EE"/>
    <w:rsid w:val="00BB0E53"/>
    <w:rsid w:val="00BB0EEB"/>
    <w:rsid w:val="00BB109C"/>
    <w:rsid w:val="00BB157A"/>
    <w:rsid w:val="00BB2A3D"/>
    <w:rsid w:val="00BB2E74"/>
    <w:rsid w:val="00BB2E8E"/>
    <w:rsid w:val="00BB332E"/>
    <w:rsid w:val="00BB33BE"/>
    <w:rsid w:val="00BB3A0D"/>
    <w:rsid w:val="00BB3B4B"/>
    <w:rsid w:val="00BB3EDF"/>
    <w:rsid w:val="00BB4435"/>
    <w:rsid w:val="00BB4613"/>
    <w:rsid w:val="00BB464E"/>
    <w:rsid w:val="00BB4948"/>
    <w:rsid w:val="00BB4D5B"/>
    <w:rsid w:val="00BB4EC3"/>
    <w:rsid w:val="00BB6023"/>
    <w:rsid w:val="00BB6A8C"/>
    <w:rsid w:val="00BB779F"/>
    <w:rsid w:val="00BC01DC"/>
    <w:rsid w:val="00BC2270"/>
    <w:rsid w:val="00BC297E"/>
    <w:rsid w:val="00BC3162"/>
    <w:rsid w:val="00BC31ED"/>
    <w:rsid w:val="00BC3A13"/>
    <w:rsid w:val="00BC3D6E"/>
    <w:rsid w:val="00BC3E44"/>
    <w:rsid w:val="00BC47B3"/>
    <w:rsid w:val="00BC49CD"/>
    <w:rsid w:val="00BC52AF"/>
    <w:rsid w:val="00BC5ABE"/>
    <w:rsid w:val="00BC60A7"/>
    <w:rsid w:val="00BC61A0"/>
    <w:rsid w:val="00BC63A5"/>
    <w:rsid w:val="00BC6F6C"/>
    <w:rsid w:val="00BC7367"/>
    <w:rsid w:val="00BC7432"/>
    <w:rsid w:val="00BC7ED5"/>
    <w:rsid w:val="00BC7FD4"/>
    <w:rsid w:val="00BD0B0F"/>
    <w:rsid w:val="00BD0CB0"/>
    <w:rsid w:val="00BD0DFF"/>
    <w:rsid w:val="00BD1271"/>
    <w:rsid w:val="00BD221E"/>
    <w:rsid w:val="00BD29FA"/>
    <w:rsid w:val="00BD34DA"/>
    <w:rsid w:val="00BD398F"/>
    <w:rsid w:val="00BD42FC"/>
    <w:rsid w:val="00BD4F41"/>
    <w:rsid w:val="00BD5674"/>
    <w:rsid w:val="00BD5D78"/>
    <w:rsid w:val="00BD6185"/>
    <w:rsid w:val="00BD68FF"/>
    <w:rsid w:val="00BD6A51"/>
    <w:rsid w:val="00BD7439"/>
    <w:rsid w:val="00BD7EDC"/>
    <w:rsid w:val="00BD7FA3"/>
    <w:rsid w:val="00BE0AC7"/>
    <w:rsid w:val="00BE0BBA"/>
    <w:rsid w:val="00BE118C"/>
    <w:rsid w:val="00BE171A"/>
    <w:rsid w:val="00BE214D"/>
    <w:rsid w:val="00BE2439"/>
    <w:rsid w:val="00BE24D7"/>
    <w:rsid w:val="00BE2C62"/>
    <w:rsid w:val="00BE2F1F"/>
    <w:rsid w:val="00BE34B3"/>
    <w:rsid w:val="00BE404E"/>
    <w:rsid w:val="00BE413A"/>
    <w:rsid w:val="00BE4181"/>
    <w:rsid w:val="00BE434E"/>
    <w:rsid w:val="00BE4471"/>
    <w:rsid w:val="00BE4610"/>
    <w:rsid w:val="00BE4C92"/>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FCB"/>
    <w:rsid w:val="00BE7FE2"/>
    <w:rsid w:val="00BF050B"/>
    <w:rsid w:val="00BF19E7"/>
    <w:rsid w:val="00BF2162"/>
    <w:rsid w:val="00BF25B6"/>
    <w:rsid w:val="00BF2A25"/>
    <w:rsid w:val="00BF2C5F"/>
    <w:rsid w:val="00BF3921"/>
    <w:rsid w:val="00BF410D"/>
    <w:rsid w:val="00BF4122"/>
    <w:rsid w:val="00BF4202"/>
    <w:rsid w:val="00BF4464"/>
    <w:rsid w:val="00BF50E9"/>
    <w:rsid w:val="00BF5528"/>
    <w:rsid w:val="00BF5D62"/>
    <w:rsid w:val="00BF5D70"/>
    <w:rsid w:val="00BF5E75"/>
    <w:rsid w:val="00BF606D"/>
    <w:rsid w:val="00BF6B9F"/>
    <w:rsid w:val="00BF7E9D"/>
    <w:rsid w:val="00C001C6"/>
    <w:rsid w:val="00C003FC"/>
    <w:rsid w:val="00C006CD"/>
    <w:rsid w:val="00C00D63"/>
    <w:rsid w:val="00C0129B"/>
    <w:rsid w:val="00C015BC"/>
    <w:rsid w:val="00C01600"/>
    <w:rsid w:val="00C026CE"/>
    <w:rsid w:val="00C026D6"/>
    <w:rsid w:val="00C029E5"/>
    <w:rsid w:val="00C03296"/>
    <w:rsid w:val="00C038C1"/>
    <w:rsid w:val="00C03F12"/>
    <w:rsid w:val="00C045C0"/>
    <w:rsid w:val="00C0571F"/>
    <w:rsid w:val="00C058F7"/>
    <w:rsid w:val="00C0595A"/>
    <w:rsid w:val="00C05B55"/>
    <w:rsid w:val="00C05DFC"/>
    <w:rsid w:val="00C05EDF"/>
    <w:rsid w:val="00C069F0"/>
    <w:rsid w:val="00C07868"/>
    <w:rsid w:val="00C1001F"/>
    <w:rsid w:val="00C1242B"/>
    <w:rsid w:val="00C1262D"/>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2019E"/>
    <w:rsid w:val="00C2074E"/>
    <w:rsid w:val="00C20850"/>
    <w:rsid w:val="00C208FF"/>
    <w:rsid w:val="00C20C6C"/>
    <w:rsid w:val="00C2124C"/>
    <w:rsid w:val="00C219ED"/>
    <w:rsid w:val="00C21A80"/>
    <w:rsid w:val="00C22259"/>
    <w:rsid w:val="00C22596"/>
    <w:rsid w:val="00C2291C"/>
    <w:rsid w:val="00C22B53"/>
    <w:rsid w:val="00C22D24"/>
    <w:rsid w:val="00C22D76"/>
    <w:rsid w:val="00C230E3"/>
    <w:rsid w:val="00C2317C"/>
    <w:rsid w:val="00C232D7"/>
    <w:rsid w:val="00C23927"/>
    <w:rsid w:val="00C23A05"/>
    <w:rsid w:val="00C24254"/>
    <w:rsid w:val="00C246EE"/>
    <w:rsid w:val="00C24F06"/>
    <w:rsid w:val="00C25217"/>
    <w:rsid w:val="00C25A17"/>
    <w:rsid w:val="00C25D9E"/>
    <w:rsid w:val="00C26382"/>
    <w:rsid w:val="00C271A8"/>
    <w:rsid w:val="00C2770F"/>
    <w:rsid w:val="00C27D0C"/>
    <w:rsid w:val="00C30D19"/>
    <w:rsid w:val="00C31037"/>
    <w:rsid w:val="00C315C6"/>
    <w:rsid w:val="00C316D6"/>
    <w:rsid w:val="00C3242A"/>
    <w:rsid w:val="00C3287D"/>
    <w:rsid w:val="00C33949"/>
    <w:rsid w:val="00C34B42"/>
    <w:rsid w:val="00C34D29"/>
    <w:rsid w:val="00C34F74"/>
    <w:rsid w:val="00C35109"/>
    <w:rsid w:val="00C35A13"/>
    <w:rsid w:val="00C35E66"/>
    <w:rsid w:val="00C361E2"/>
    <w:rsid w:val="00C362A5"/>
    <w:rsid w:val="00C36D3B"/>
    <w:rsid w:val="00C36F57"/>
    <w:rsid w:val="00C40141"/>
    <w:rsid w:val="00C40187"/>
    <w:rsid w:val="00C401E7"/>
    <w:rsid w:val="00C40713"/>
    <w:rsid w:val="00C40761"/>
    <w:rsid w:val="00C40905"/>
    <w:rsid w:val="00C40928"/>
    <w:rsid w:val="00C40E70"/>
    <w:rsid w:val="00C417AE"/>
    <w:rsid w:val="00C4193B"/>
    <w:rsid w:val="00C419AD"/>
    <w:rsid w:val="00C41A46"/>
    <w:rsid w:val="00C41DF7"/>
    <w:rsid w:val="00C41EF1"/>
    <w:rsid w:val="00C41FB5"/>
    <w:rsid w:val="00C42A13"/>
    <w:rsid w:val="00C42AAA"/>
    <w:rsid w:val="00C43663"/>
    <w:rsid w:val="00C43A8C"/>
    <w:rsid w:val="00C4433B"/>
    <w:rsid w:val="00C443A3"/>
    <w:rsid w:val="00C448BE"/>
    <w:rsid w:val="00C454DE"/>
    <w:rsid w:val="00C45A5A"/>
    <w:rsid w:val="00C45AA6"/>
    <w:rsid w:val="00C45D11"/>
    <w:rsid w:val="00C45EC3"/>
    <w:rsid w:val="00C46116"/>
    <w:rsid w:val="00C46139"/>
    <w:rsid w:val="00C461E1"/>
    <w:rsid w:val="00C46EB3"/>
    <w:rsid w:val="00C474BB"/>
    <w:rsid w:val="00C4775E"/>
    <w:rsid w:val="00C47DB2"/>
    <w:rsid w:val="00C47EF7"/>
    <w:rsid w:val="00C47F05"/>
    <w:rsid w:val="00C50B85"/>
    <w:rsid w:val="00C50C90"/>
    <w:rsid w:val="00C5176D"/>
    <w:rsid w:val="00C51C3B"/>
    <w:rsid w:val="00C5427D"/>
    <w:rsid w:val="00C5448E"/>
    <w:rsid w:val="00C54B5E"/>
    <w:rsid w:val="00C54D35"/>
    <w:rsid w:val="00C54E3E"/>
    <w:rsid w:val="00C561A5"/>
    <w:rsid w:val="00C5624B"/>
    <w:rsid w:val="00C56B46"/>
    <w:rsid w:val="00C56CD6"/>
    <w:rsid w:val="00C56EE8"/>
    <w:rsid w:val="00C57A53"/>
    <w:rsid w:val="00C57B89"/>
    <w:rsid w:val="00C57EAD"/>
    <w:rsid w:val="00C61DFD"/>
    <w:rsid w:val="00C620BE"/>
    <w:rsid w:val="00C63597"/>
    <w:rsid w:val="00C635D0"/>
    <w:rsid w:val="00C6422A"/>
    <w:rsid w:val="00C6423C"/>
    <w:rsid w:val="00C6435D"/>
    <w:rsid w:val="00C64930"/>
    <w:rsid w:val="00C64A8A"/>
    <w:rsid w:val="00C64B52"/>
    <w:rsid w:val="00C64BFD"/>
    <w:rsid w:val="00C64E78"/>
    <w:rsid w:val="00C65757"/>
    <w:rsid w:val="00C65811"/>
    <w:rsid w:val="00C65935"/>
    <w:rsid w:val="00C65F03"/>
    <w:rsid w:val="00C66132"/>
    <w:rsid w:val="00C663F8"/>
    <w:rsid w:val="00C66705"/>
    <w:rsid w:val="00C6677F"/>
    <w:rsid w:val="00C674B6"/>
    <w:rsid w:val="00C675E9"/>
    <w:rsid w:val="00C70CCB"/>
    <w:rsid w:val="00C711A3"/>
    <w:rsid w:val="00C713E2"/>
    <w:rsid w:val="00C71410"/>
    <w:rsid w:val="00C71576"/>
    <w:rsid w:val="00C71AAA"/>
    <w:rsid w:val="00C72589"/>
    <w:rsid w:val="00C7303A"/>
    <w:rsid w:val="00C73337"/>
    <w:rsid w:val="00C7453F"/>
    <w:rsid w:val="00C74716"/>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5F09"/>
    <w:rsid w:val="00C862FE"/>
    <w:rsid w:val="00C864C5"/>
    <w:rsid w:val="00C86537"/>
    <w:rsid w:val="00C867EE"/>
    <w:rsid w:val="00C87B78"/>
    <w:rsid w:val="00C900E2"/>
    <w:rsid w:val="00C900F3"/>
    <w:rsid w:val="00C90A1D"/>
    <w:rsid w:val="00C90D5B"/>
    <w:rsid w:val="00C91136"/>
    <w:rsid w:val="00C9144E"/>
    <w:rsid w:val="00C91CE0"/>
    <w:rsid w:val="00C91DFE"/>
    <w:rsid w:val="00C92C06"/>
    <w:rsid w:val="00C93E55"/>
    <w:rsid w:val="00C941EE"/>
    <w:rsid w:val="00C94236"/>
    <w:rsid w:val="00C946B9"/>
    <w:rsid w:val="00C94BA1"/>
    <w:rsid w:val="00C953B1"/>
    <w:rsid w:val="00C95677"/>
    <w:rsid w:val="00C96023"/>
    <w:rsid w:val="00C963F9"/>
    <w:rsid w:val="00C96617"/>
    <w:rsid w:val="00C967A7"/>
    <w:rsid w:val="00C969EC"/>
    <w:rsid w:val="00C972A9"/>
    <w:rsid w:val="00C9777F"/>
    <w:rsid w:val="00C97873"/>
    <w:rsid w:val="00C97C4E"/>
    <w:rsid w:val="00CA02EE"/>
    <w:rsid w:val="00CA0ADE"/>
    <w:rsid w:val="00CA0EFC"/>
    <w:rsid w:val="00CA0F1F"/>
    <w:rsid w:val="00CA1709"/>
    <w:rsid w:val="00CA188D"/>
    <w:rsid w:val="00CA1950"/>
    <w:rsid w:val="00CA1951"/>
    <w:rsid w:val="00CA1EAA"/>
    <w:rsid w:val="00CA1FBD"/>
    <w:rsid w:val="00CA27C7"/>
    <w:rsid w:val="00CA4018"/>
    <w:rsid w:val="00CA52A1"/>
    <w:rsid w:val="00CA5327"/>
    <w:rsid w:val="00CA5494"/>
    <w:rsid w:val="00CA594F"/>
    <w:rsid w:val="00CA6007"/>
    <w:rsid w:val="00CA633B"/>
    <w:rsid w:val="00CA6366"/>
    <w:rsid w:val="00CA6523"/>
    <w:rsid w:val="00CA784F"/>
    <w:rsid w:val="00CA795D"/>
    <w:rsid w:val="00CA7D20"/>
    <w:rsid w:val="00CA7D51"/>
    <w:rsid w:val="00CA7F11"/>
    <w:rsid w:val="00CB0540"/>
    <w:rsid w:val="00CB07C7"/>
    <w:rsid w:val="00CB0A0F"/>
    <w:rsid w:val="00CB121A"/>
    <w:rsid w:val="00CB183D"/>
    <w:rsid w:val="00CB29DC"/>
    <w:rsid w:val="00CB331C"/>
    <w:rsid w:val="00CB3338"/>
    <w:rsid w:val="00CB3479"/>
    <w:rsid w:val="00CB3575"/>
    <w:rsid w:val="00CB3B0D"/>
    <w:rsid w:val="00CB3EC0"/>
    <w:rsid w:val="00CB453F"/>
    <w:rsid w:val="00CB4B98"/>
    <w:rsid w:val="00CB4E5B"/>
    <w:rsid w:val="00CB5AD4"/>
    <w:rsid w:val="00CB65B7"/>
    <w:rsid w:val="00CB6D03"/>
    <w:rsid w:val="00CB6D1A"/>
    <w:rsid w:val="00CB6EF7"/>
    <w:rsid w:val="00CB6FE4"/>
    <w:rsid w:val="00CB7294"/>
    <w:rsid w:val="00CB75BE"/>
    <w:rsid w:val="00CB7AEE"/>
    <w:rsid w:val="00CC05DE"/>
    <w:rsid w:val="00CC07DB"/>
    <w:rsid w:val="00CC1ED7"/>
    <w:rsid w:val="00CC1F22"/>
    <w:rsid w:val="00CC210A"/>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026"/>
    <w:rsid w:val="00CC626B"/>
    <w:rsid w:val="00CC6A76"/>
    <w:rsid w:val="00CC6BA4"/>
    <w:rsid w:val="00CC6CC9"/>
    <w:rsid w:val="00CC6D8B"/>
    <w:rsid w:val="00CC6E12"/>
    <w:rsid w:val="00CC7079"/>
    <w:rsid w:val="00CC786F"/>
    <w:rsid w:val="00CD09BA"/>
    <w:rsid w:val="00CD1589"/>
    <w:rsid w:val="00CD186F"/>
    <w:rsid w:val="00CD18AA"/>
    <w:rsid w:val="00CD1D89"/>
    <w:rsid w:val="00CD21BF"/>
    <w:rsid w:val="00CD2E47"/>
    <w:rsid w:val="00CD2E78"/>
    <w:rsid w:val="00CD30E9"/>
    <w:rsid w:val="00CD33FB"/>
    <w:rsid w:val="00CD3739"/>
    <w:rsid w:val="00CD415E"/>
    <w:rsid w:val="00CD41E6"/>
    <w:rsid w:val="00CD5374"/>
    <w:rsid w:val="00CD5515"/>
    <w:rsid w:val="00CD61EB"/>
    <w:rsid w:val="00CD65F4"/>
    <w:rsid w:val="00CD72DD"/>
    <w:rsid w:val="00CD7489"/>
    <w:rsid w:val="00CE046B"/>
    <w:rsid w:val="00CE0A28"/>
    <w:rsid w:val="00CE0C29"/>
    <w:rsid w:val="00CE0D8F"/>
    <w:rsid w:val="00CE1044"/>
    <w:rsid w:val="00CE15EA"/>
    <w:rsid w:val="00CE1721"/>
    <w:rsid w:val="00CE179D"/>
    <w:rsid w:val="00CE1B08"/>
    <w:rsid w:val="00CE1C62"/>
    <w:rsid w:val="00CE1CB6"/>
    <w:rsid w:val="00CE2890"/>
    <w:rsid w:val="00CE3823"/>
    <w:rsid w:val="00CE3A08"/>
    <w:rsid w:val="00CE409A"/>
    <w:rsid w:val="00CE4299"/>
    <w:rsid w:val="00CE494E"/>
    <w:rsid w:val="00CE4E49"/>
    <w:rsid w:val="00CE56CA"/>
    <w:rsid w:val="00CE57AA"/>
    <w:rsid w:val="00CE5935"/>
    <w:rsid w:val="00CE5BA1"/>
    <w:rsid w:val="00CE7861"/>
    <w:rsid w:val="00CE7A63"/>
    <w:rsid w:val="00CE7C9D"/>
    <w:rsid w:val="00CE7D1B"/>
    <w:rsid w:val="00CF00F6"/>
    <w:rsid w:val="00CF0BB8"/>
    <w:rsid w:val="00CF19FC"/>
    <w:rsid w:val="00CF1D24"/>
    <w:rsid w:val="00CF1E29"/>
    <w:rsid w:val="00CF1F3F"/>
    <w:rsid w:val="00CF1FB4"/>
    <w:rsid w:val="00CF2379"/>
    <w:rsid w:val="00CF2463"/>
    <w:rsid w:val="00CF2BF1"/>
    <w:rsid w:val="00CF2FFB"/>
    <w:rsid w:val="00CF3344"/>
    <w:rsid w:val="00CF39DD"/>
    <w:rsid w:val="00CF3F5C"/>
    <w:rsid w:val="00CF440E"/>
    <w:rsid w:val="00CF4B48"/>
    <w:rsid w:val="00CF5214"/>
    <w:rsid w:val="00CF56DA"/>
    <w:rsid w:val="00CF5DFB"/>
    <w:rsid w:val="00CF620C"/>
    <w:rsid w:val="00CF6F74"/>
    <w:rsid w:val="00CF70C8"/>
    <w:rsid w:val="00CF741E"/>
    <w:rsid w:val="00CF74B4"/>
    <w:rsid w:val="00CF770A"/>
    <w:rsid w:val="00CF7B52"/>
    <w:rsid w:val="00CF7C1C"/>
    <w:rsid w:val="00CF7E5F"/>
    <w:rsid w:val="00D004E4"/>
    <w:rsid w:val="00D00567"/>
    <w:rsid w:val="00D0097C"/>
    <w:rsid w:val="00D00CCB"/>
    <w:rsid w:val="00D00D3E"/>
    <w:rsid w:val="00D00F2B"/>
    <w:rsid w:val="00D00FDE"/>
    <w:rsid w:val="00D013A1"/>
    <w:rsid w:val="00D0173C"/>
    <w:rsid w:val="00D01A6B"/>
    <w:rsid w:val="00D01BB0"/>
    <w:rsid w:val="00D01F09"/>
    <w:rsid w:val="00D020F7"/>
    <w:rsid w:val="00D02D1D"/>
    <w:rsid w:val="00D02F2E"/>
    <w:rsid w:val="00D032EE"/>
    <w:rsid w:val="00D036AA"/>
    <w:rsid w:val="00D03F1C"/>
    <w:rsid w:val="00D03FBC"/>
    <w:rsid w:val="00D0416F"/>
    <w:rsid w:val="00D04219"/>
    <w:rsid w:val="00D04446"/>
    <w:rsid w:val="00D0718E"/>
    <w:rsid w:val="00D07211"/>
    <w:rsid w:val="00D1029B"/>
    <w:rsid w:val="00D106DA"/>
    <w:rsid w:val="00D10B83"/>
    <w:rsid w:val="00D1151C"/>
    <w:rsid w:val="00D11617"/>
    <w:rsid w:val="00D11844"/>
    <w:rsid w:val="00D119AC"/>
    <w:rsid w:val="00D12162"/>
    <w:rsid w:val="00D1261B"/>
    <w:rsid w:val="00D1289F"/>
    <w:rsid w:val="00D12EEC"/>
    <w:rsid w:val="00D131A1"/>
    <w:rsid w:val="00D136F5"/>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44E"/>
    <w:rsid w:val="00D20453"/>
    <w:rsid w:val="00D20E24"/>
    <w:rsid w:val="00D20FCB"/>
    <w:rsid w:val="00D21250"/>
    <w:rsid w:val="00D2248C"/>
    <w:rsid w:val="00D23869"/>
    <w:rsid w:val="00D23B69"/>
    <w:rsid w:val="00D23B92"/>
    <w:rsid w:val="00D24600"/>
    <w:rsid w:val="00D247DB"/>
    <w:rsid w:val="00D249C6"/>
    <w:rsid w:val="00D25AA7"/>
    <w:rsid w:val="00D25B82"/>
    <w:rsid w:val="00D25F1E"/>
    <w:rsid w:val="00D25F83"/>
    <w:rsid w:val="00D26AC8"/>
    <w:rsid w:val="00D27216"/>
    <w:rsid w:val="00D272A0"/>
    <w:rsid w:val="00D30ADB"/>
    <w:rsid w:val="00D30C38"/>
    <w:rsid w:val="00D3113E"/>
    <w:rsid w:val="00D31BB3"/>
    <w:rsid w:val="00D31ECD"/>
    <w:rsid w:val="00D32188"/>
    <w:rsid w:val="00D32394"/>
    <w:rsid w:val="00D32748"/>
    <w:rsid w:val="00D328C1"/>
    <w:rsid w:val="00D329FD"/>
    <w:rsid w:val="00D32B02"/>
    <w:rsid w:val="00D32CBB"/>
    <w:rsid w:val="00D3342D"/>
    <w:rsid w:val="00D3366C"/>
    <w:rsid w:val="00D33AF1"/>
    <w:rsid w:val="00D33B4A"/>
    <w:rsid w:val="00D33F6B"/>
    <w:rsid w:val="00D349C1"/>
    <w:rsid w:val="00D34ED4"/>
    <w:rsid w:val="00D365D0"/>
    <w:rsid w:val="00D366C3"/>
    <w:rsid w:val="00D36965"/>
    <w:rsid w:val="00D36C21"/>
    <w:rsid w:val="00D3712D"/>
    <w:rsid w:val="00D37290"/>
    <w:rsid w:val="00D37316"/>
    <w:rsid w:val="00D377A7"/>
    <w:rsid w:val="00D40363"/>
    <w:rsid w:val="00D40C4A"/>
    <w:rsid w:val="00D4110B"/>
    <w:rsid w:val="00D4116E"/>
    <w:rsid w:val="00D4138C"/>
    <w:rsid w:val="00D4155A"/>
    <w:rsid w:val="00D41A96"/>
    <w:rsid w:val="00D41E2F"/>
    <w:rsid w:val="00D42136"/>
    <w:rsid w:val="00D42313"/>
    <w:rsid w:val="00D42492"/>
    <w:rsid w:val="00D42CDA"/>
    <w:rsid w:val="00D437F1"/>
    <w:rsid w:val="00D43B7C"/>
    <w:rsid w:val="00D449EE"/>
    <w:rsid w:val="00D44A18"/>
    <w:rsid w:val="00D451ED"/>
    <w:rsid w:val="00D45D06"/>
    <w:rsid w:val="00D46164"/>
    <w:rsid w:val="00D461BE"/>
    <w:rsid w:val="00D467A2"/>
    <w:rsid w:val="00D467BA"/>
    <w:rsid w:val="00D468DB"/>
    <w:rsid w:val="00D46A65"/>
    <w:rsid w:val="00D46D06"/>
    <w:rsid w:val="00D47566"/>
    <w:rsid w:val="00D47B67"/>
    <w:rsid w:val="00D50887"/>
    <w:rsid w:val="00D5096D"/>
    <w:rsid w:val="00D50D16"/>
    <w:rsid w:val="00D51231"/>
    <w:rsid w:val="00D51E7D"/>
    <w:rsid w:val="00D51F95"/>
    <w:rsid w:val="00D52638"/>
    <w:rsid w:val="00D52E0C"/>
    <w:rsid w:val="00D555A9"/>
    <w:rsid w:val="00D5595E"/>
    <w:rsid w:val="00D577D1"/>
    <w:rsid w:val="00D60972"/>
    <w:rsid w:val="00D609EC"/>
    <w:rsid w:val="00D61199"/>
    <w:rsid w:val="00D61495"/>
    <w:rsid w:val="00D616AE"/>
    <w:rsid w:val="00D61EF6"/>
    <w:rsid w:val="00D625B3"/>
    <w:rsid w:val="00D63356"/>
    <w:rsid w:val="00D63BB4"/>
    <w:rsid w:val="00D642D0"/>
    <w:rsid w:val="00D645B5"/>
    <w:rsid w:val="00D647EF"/>
    <w:rsid w:val="00D6519D"/>
    <w:rsid w:val="00D655D1"/>
    <w:rsid w:val="00D66A74"/>
    <w:rsid w:val="00D66D15"/>
    <w:rsid w:val="00D67214"/>
    <w:rsid w:val="00D6784F"/>
    <w:rsid w:val="00D67A9A"/>
    <w:rsid w:val="00D67E09"/>
    <w:rsid w:val="00D70310"/>
    <w:rsid w:val="00D70B87"/>
    <w:rsid w:val="00D71589"/>
    <w:rsid w:val="00D716F0"/>
    <w:rsid w:val="00D71D8B"/>
    <w:rsid w:val="00D725B6"/>
    <w:rsid w:val="00D7293B"/>
    <w:rsid w:val="00D72C30"/>
    <w:rsid w:val="00D73264"/>
    <w:rsid w:val="00D740FF"/>
    <w:rsid w:val="00D74C2E"/>
    <w:rsid w:val="00D750D6"/>
    <w:rsid w:val="00D75F41"/>
    <w:rsid w:val="00D76492"/>
    <w:rsid w:val="00D764A1"/>
    <w:rsid w:val="00D76EF9"/>
    <w:rsid w:val="00D7734B"/>
    <w:rsid w:val="00D80629"/>
    <w:rsid w:val="00D808E8"/>
    <w:rsid w:val="00D822D0"/>
    <w:rsid w:val="00D82463"/>
    <w:rsid w:val="00D825CA"/>
    <w:rsid w:val="00D82895"/>
    <w:rsid w:val="00D832E3"/>
    <w:rsid w:val="00D83DA9"/>
    <w:rsid w:val="00D8406E"/>
    <w:rsid w:val="00D84146"/>
    <w:rsid w:val="00D84B46"/>
    <w:rsid w:val="00D84C73"/>
    <w:rsid w:val="00D8549A"/>
    <w:rsid w:val="00D85654"/>
    <w:rsid w:val="00D85BD0"/>
    <w:rsid w:val="00D86700"/>
    <w:rsid w:val="00D86873"/>
    <w:rsid w:val="00D87224"/>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2321"/>
    <w:rsid w:val="00D92A3F"/>
    <w:rsid w:val="00D92BAE"/>
    <w:rsid w:val="00D92EB5"/>
    <w:rsid w:val="00D9334F"/>
    <w:rsid w:val="00D93CEC"/>
    <w:rsid w:val="00D94039"/>
    <w:rsid w:val="00D946E5"/>
    <w:rsid w:val="00D94C29"/>
    <w:rsid w:val="00D94D31"/>
    <w:rsid w:val="00D94E8B"/>
    <w:rsid w:val="00D95488"/>
    <w:rsid w:val="00D9579B"/>
    <w:rsid w:val="00D96036"/>
    <w:rsid w:val="00D964EA"/>
    <w:rsid w:val="00D97018"/>
    <w:rsid w:val="00D97C8D"/>
    <w:rsid w:val="00DA00AC"/>
    <w:rsid w:val="00DA0A9B"/>
    <w:rsid w:val="00DA103D"/>
    <w:rsid w:val="00DA14E9"/>
    <w:rsid w:val="00DA1709"/>
    <w:rsid w:val="00DA2512"/>
    <w:rsid w:val="00DA26D0"/>
    <w:rsid w:val="00DA28F7"/>
    <w:rsid w:val="00DA2978"/>
    <w:rsid w:val="00DA2DD9"/>
    <w:rsid w:val="00DA3055"/>
    <w:rsid w:val="00DA389D"/>
    <w:rsid w:val="00DA4743"/>
    <w:rsid w:val="00DA530A"/>
    <w:rsid w:val="00DA533D"/>
    <w:rsid w:val="00DA5F47"/>
    <w:rsid w:val="00DA669C"/>
    <w:rsid w:val="00DA6F79"/>
    <w:rsid w:val="00DA6FBA"/>
    <w:rsid w:val="00DA734A"/>
    <w:rsid w:val="00DA73A0"/>
    <w:rsid w:val="00DA77ED"/>
    <w:rsid w:val="00DA7919"/>
    <w:rsid w:val="00DA7CE9"/>
    <w:rsid w:val="00DB0745"/>
    <w:rsid w:val="00DB07A3"/>
    <w:rsid w:val="00DB07D7"/>
    <w:rsid w:val="00DB0AC8"/>
    <w:rsid w:val="00DB126B"/>
    <w:rsid w:val="00DB1567"/>
    <w:rsid w:val="00DB1C3C"/>
    <w:rsid w:val="00DB2761"/>
    <w:rsid w:val="00DB3083"/>
    <w:rsid w:val="00DB3333"/>
    <w:rsid w:val="00DB3D37"/>
    <w:rsid w:val="00DB4314"/>
    <w:rsid w:val="00DB4589"/>
    <w:rsid w:val="00DB4603"/>
    <w:rsid w:val="00DB4A56"/>
    <w:rsid w:val="00DB550E"/>
    <w:rsid w:val="00DB5659"/>
    <w:rsid w:val="00DB5DF4"/>
    <w:rsid w:val="00DB62EE"/>
    <w:rsid w:val="00DB73FC"/>
    <w:rsid w:val="00DB745D"/>
    <w:rsid w:val="00DB785F"/>
    <w:rsid w:val="00DB7C27"/>
    <w:rsid w:val="00DC0A5E"/>
    <w:rsid w:val="00DC0CB6"/>
    <w:rsid w:val="00DC1874"/>
    <w:rsid w:val="00DC239A"/>
    <w:rsid w:val="00DC239D"/>
    <w:rsid w:val="00DC2916"/>
    <w:rsid w:val="00DC3220"/>
    <w:rsid w:val="00DC3361"/>
    <w:rsid w:val="00DC356D"/>
    <w:rsid w:val="00DC3940"/>
    <w:rsid w:val="00DC3DB7"/>
    <w:rsid w:val="00DC460E"/>
    <w:rsid w:val="00DC4979"/>
    <w:rsid w:val="00DC5604"/>
    <w:rsid w:val="00DC6982"/>
    <w:rsid w:val="00DC6A32"/>
    <w:rsid w:val="00DD0054"/>
    <w:rsid w:val="00DD0286"/>
    <w:rsid w:val="00DD09FE"/>
    <w:rsid w:val="00DD0A28"/>
    <w:rsid w:val="00DD1147"/>
    <w:rsid w:val="00DD1291"/>
    <w:rsid w:val="00DD18A7"/>
    <w:rsid w:val="00DD1D84"/>
    <w:rsid w:val="00DD29FC"/>
    <w:rsid w:val="00DD2AC2"/>
    <w:rsid w:val="00DD3315"/>
    <w:rsid w:val="00DD3384"/>
    <w:rsid w:val="00DD3410"/>
    <w:rsid w:val="00DD383E"/>
    <w:rsid w:val="00DD3F7E"/>
    <w:rsid w:val="00DD4808"/>
    <w:rsid w:val="00DD485C"/>
    <w:rsid w:val="00DD4A90"/>
    <w:rsid w:val="00DD4B36"/>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8F0"/>
    <w:rsid w:val="00DE2DA4"/>
    <w:rsid w:val="00DE30D9"/>
    <w:rsid w:val="00DE333C"/>
    <w:rsid w:val="00DE35B2"/>
    <w:rsid w:val="00DE3B90"/>
    <w:rsid w:val="00DE3C71"/>
    <w:rsid w:val="00DE3F6C"/>
    <w:rsid w:val="00DE4268"/>
    <w:rsid w:val="00DE433D"/>
    <w:rsid w:val="00DE4554"/>
    <w:rsid w:val="00DE48D4"/>
    <w:rsid w:val="00DE4B2C"/>
    <w:rsid w:val="00DE5374"/>
    <w:rsid w:val="00DE53F5"/>
    <w:rsid w:val="00DE5683"/>
    <w:rsid w:val="00DE5BF2"/>
    <w:rsid w:val="00DE6076"/>
    <w:rsid w:val="00DE6230"/>
    <w:rsid w:val="00DE6728"/>
    <w:rsid w:val="00DE68F5"/>
    <w:rsid w:val="00DE6DB3"/>
    <w:rsid w:val="00DE7701"/>
    <w:rsid w:val="00DE7811"/>
    <w:rsid w:val="00DF096A"/>
    <w:rsid w:val="00DF0D2B"/>
    <w:rsid w:val="00DF0D4A"/>
    <w:rsid w:val="00DF1B30"/>
    <w:rsid w:val="00DF219B"/>
    <w:rsid w:val="00DF265D"/>
    <w:rsid w:val="00DF29DD"/>
    <w:rsid w:val="00DF2ABD"/>
    <w:rsid w:val="00DF3787"/>
    <w:rsid w:val="00DF385E"/>
    <w:rsid w:val="00DF42E8"/>
    <w:rsid w:val="00DF4B53"/>
    <w:rsid w:val="00DF5632"/>
    <w:rsid w:val="00DF6033"/>
    <w:rsid w:val="00DF611B"/>
    <w:rsid w:val="00DF6ED0"/>
    <w:rsid w:val="00DF7793"/>
    <w:rsid w:val="00DF7C9E"/>
    <w:rsid w:val="00DF7D13"/>
    <w:rsid w:val="00E004CA"/>
    <w:rsid w:val="00E00745"/>
    <w:rsid w:val="00E01237"/>
    <w:rsid w:val="00E019D6"/>
    <w:rsid w:val="00E02528"/>
    <w:rsid w:val="00E02947"/>
    <w:rsid w:val="00E02B56"/>
    <w:rsid w:val="00E03100"/>
    <w:rsid w:val="00E03F11"/>
    <w:rsid w:val="00E03FFF"/>
    <w:rsid w:val="00E041F2"/>
    <w:rsid w:val="00E050F4"/>
    <w:rsid w:val="00E053E5"/>
    <w:rsid w:val="00E0544A"/>
    <w:rsid w:val="00E05948"/>
    <w:rsid w:val="00E05F79"/>
    <w:rsid w:val="00E06173"/>
    <w:rsid w:val="00E0626E"/>
    <w:rsid w:val="00E0629D"/>
    <w:rsid w:val="00E0764D"/>
    <w:rsid w:val="00E07C89"/>
    <w:rsid w:val="00E07CA7"/>
    <w:rsid w:val="00E10790"/>
    <w:rsid w:val="00E114BE"/>
    <w:rsid w:val="00E116C8"/>
    <w:rsid w:val="00E11BFF"/>
    <w:rsid w:val="00E1245B"/>
    <w:rsid w:val="00E12B46"/>
    <w:rsid w:val="00E12DB0"/>
    <w:rsid w:val="00E12EC2"/>
    <w:rsid w:val="00E12FFE"/>
    <w:rsid w:val="00E132D5"/>
    <w:rsid w:val="00E133F1"/>
    <w:rsid w:val="00E137F3"/>
    <w:rsid w:val="00E13930"/>
    <w:rsid w:val="00E13B6E"/>
    <w:rsid w:val="00E14187"/>
    <w:rsid w:val="00E14C66"/>
    <w:rsid w:val="00E14EBC"/>
    <w:rsid w:val="00E15066"/>
    <w:rsid w:val="00E150D0"/>
    <w:rsid w:val="00E1521D"/>
    <w:rsid w:val="00E155C9"/>
    <w:rsid w:val="00E15941"/>
    <w:rsid w:val="00E16630"/>
    <w:rsid w:val="00E167DA"/>
    <w:rsid w:val="00E16CF7"/>
    <w:rsid w:val="00E17613"/>
    <w:rsid w:val="00E17D5F"/>
    <w:rsid w:val="00E21612"/>
    <w:rsid w:val="00E217C0"/>
    <w:rsid w:val="00E21C34"/>
    <w:rsid w:val="00E22341"/>
    <w:rsid w:val="00E229BF"/>
    <w:rsid w:val="00E22F78"/>
    <w:rsid w:val="00E239B9"/>
    <w:rsid w:val="00E23A96"/>
    <w:rsid w:val="00E23BC8"/>
    <w:rsid w:val="00E23C08"/>
    <w:rsid w:val="00E23C81"/>
    <w:rsid w:val="00E23D2A"/>
    <w:rsid w:val="00E2463E"/>
    <w:rsid w:val="00E24E78"/>
    <w:rsid w:val="00E24FBD"/>
    <w:rsid w:val="00E250EC"/>
    <w:rsid w:val="00E25BCF"/>
    <w:rsid w:val="00E25C24"/>
    <w:rsid w:val="00E25D04"/>
    <w:rsid w:val="00E26CE6"/>
    <w:rsid w:val="00E26F4B"/>
    <w:rsid w:val="00E274C9"/>
    <w:rsid w:val="00E27A50"/>
    <w:rsid w:val="00E300C1"/>
    <w:rsid w:val="00E301DF"/>
    <w:rsid w:val="00E30E21"/>
    <w:rsid w:val="00E31459"/>
    <w:rsid w:val="00E3251E"/>
    <w:rsid w:val="00E32A9D"/>
    <w:rsid w:val="00E32AC2"/>
    <w:rsid w:val="00E32B0C"/>
    <w:rsid w:val="00E33660"/>
    <w:rsid w:val="00E3418C"/>
    <w:rsid w:val="00E358BE"/>
    <w:rsid w:val="00E35933"/>
    <w:rsid w:val="00E36805"/>
    <w:rsid w:val="00E3723F"/>
    <w:rsid w:val="00E4007C"/>
    <w:rsid w:val="00E402D5"/>
    <w:rsid w:val="00E407E9"/>
    <w:rsid w:val="00E40FEC"/>
    <w:rsid w:val="00E41593"/>
    <w:rsid w:val="00E41923"/>
    <w:rsid w:val="00E41940"/>
    <w:rsid w:val="00E41DE5"/>
    <w:rsid w:val="00E42125"/>
    <w:rsid w:val="00E42770"/>
    <w:rsid w:val="00E42952"/>
    <w:rsid w:val="00E4301D"/>
    <w:rsid w:val="00E43D7D"/>
    <w:rsid w:val="00E44245"/>
    <w:rsid w:val="00E44C28"/>
    <w:rsid w:val="00E45206"/>
    <w:rsid w:val="00E452F4"/>
    <w:rsid w:val="00E453D9"/>
    <w:rsid w:val="00E453DD"/>
    <w:rsid w:val="00E459F3"/>
    <w:rsid w:val="00E46371"/>
    <w:rsid w:val="00E4646C"/>
    <w:rsid w:val="00E466DF"/>
    <w:rsid w:val="00E46B2A"/>
    <w:rsid w:val="00E46C24"/>
    <w:rsid w:val="00E47579"/>
    <w:rsid w:val="00E47A28"/>
    <w:rsid w:val="00E47CFA"/>
    <w:rsid w:val="00E50961"/>
    <w:rsid w:val="00E50DCB"/>
    <w:rsid w:val="00E50DF2"/>
    <w:rsid w:val="00E50F54"/>
    <w:rsid w:val="00E511FE"/>
    <w:rsid w:val="00E5165C"/>
    <w:rsid w:val="00E51F3F"/>
    <w:rsid w:val="00E52345"/>
    <w:rsid w:val="00E5278E"/>
    <w:rsid w:val="00E52B47"/>
    <w:rsid w:val="00E53AA5"/>
    <w:rsid w:val="00E53C6E"/>
    <w:rsid w:val="00E55141"/>
    <w:rsid w:val="00E565A1"/>
    <w:rsid w:val="00E56FCF"/>
    <w:rsid w:val="00E57832"/>
    <w:rsid w:val="00E57BE3"/>
    <w:rsid w:val="00E57F3F"/>
    <w:rsid w:val="00E600AF"/>
    <w:rsid w:val="00E6067A"/>
    <w:rsid w:val="00E60C56"/>
    <w:rsid w:val="00E617CE"/>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21C"/>
    <w:rsid w:val="00E70605"/>
    <w:rsid w:val="00E70816"/>
    <w:rsid w:val="00E70BCC"/>
    <w:rsid w:val="00E710FB"/>
    <w:rsid w:val="00E71E9B"/>
    <w:rsid w:val="00E72499"/>
    <w:rsid w:val="00E731D3"/>
    <w:rsid w:val="00E734D3"/>
    <w:rsid w:val="00E73F25"/>
    <w:rsid w:val="00E742B1"/>
    <w:rsid w:val="00E74F4A"/>
    <w:rsid w:val="00E755CB"/>
    <w:rsid w:val="00E7603F"/>
    <w:rsid w:val="00E7748E"/>
    <w:rsid w:val="00E779EB"/>
    <w:rsid w:val="00E77BFC"/>
    <w:rsid w:val="00E8011D"/>
    <w:rsid w:val="00E804B6"/>
    <w:rsid w:val="00E80C52"/>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5C6"/>
    <w:rsid w:val="00E8664E"/>
    <w:rsid w:val="00E8679A"/>
    <w:rsid w:val="00E87E86"/>
    <w:rsid w:val="00E901EE"/>
    <w:rsid w:val="00E91768"/>
    <w:rsid w:val="00E91915"/>
    <w:rsid w:val="00E9212A"/>
    <w:rsid w:val="00E9274B"/>
    <w:rsid w:val="00E92B25"/>
    <w:rsid w:val="00E93069"/>
    <w:rsid w:val="00E93385"/>
    <w:rsid w:val="00E9492C"/>
    <w:rsid w:val="00E94AD7"/>
    <w:rsid w:val="00E950F5"/>
    <w:rsid w:val="00E955C1"/>
    <w:rsid w:val="00E9573F"/>
    <w:rsid w:val="00E9614A"/>
    <w:rsid w:val="00E964BD"/>
    <w:rsid w:val="00E96E30"/>
    <w:rsid w:val="00E974A5"/>
    <w:rsid w:val="00E9788C"/>
    <w:rsid w:val="00E97F1B"/>
    <w:rsid w:val="00EA112F"/>
    <w:rsid w:val="00EA1265"/>
    <w:rsid w:val="00EA1C28"/>
    <w:rsid w:val="00EA244F"/>
    <w:rsid w:val="00EA2777"/>
    <w:rsid w:val="00EA42BF"/>
    <w:rsid w:val="00EA43EA"/>
    <w:rsid w:val="00EA447F"/>
    <w:rsid w:val="00EA4A77"/>
    <w:rsid w:val="00EA4AD5"/>
    <w:rsid w:val="00EA4B21"/>
    <w:rsid w:val="00EA4C07"/>
    <w:rsid w:val="00EA5087"/>
    <w:rsid w:val="00EA52BA"/>
    <w:rsid w:val="00EA5609"/>
    <w:rsid w:val="00EA5709"/>
    <w:rsid w:val="00EA6200"/>
    <w:rsid w:val="00EA7A55"/>
    <w:rsid w:val="00EA7DC6"/>
    <w:rsid w:val="00EB0B71"/>
    <w:rsid w:val="00EB1492"/>
    <w:rsid w:val="00EB1CBE"/>
    <w:rsid w:val="00EB1D73"/>
    <w:rsid w:val="00EB23D5"/>
    <w:rsid w:val="00EB2708"/>
    <w:rsid w:val="00EB2A2E"/>
    <w:rsid w:val="00EB2E3C"/>
    <w:rsid w:val="00EB2F89"/>
    <w:rsid w:val="00EB3A5D"/>
    <w:rsid w:val="00EB4146"/>
    <w:rsid w:val="00EB449E"/>
    <w:rsid w:val="00EB45BF"/>
    <w:rsid w:val="00EB618B"/>
    <w:rsid w:val="00EB711B"/>
    <w:rsid w:val="00EB738E"/>
    <w:rsid w:val="00EB7C6F"/>
    <w:rsid w:val="00EC0858"/>
    <w:rsid w:val="00EC106D"/>
    <w:rsid w:val="00EC306D"/>
    <w:rsid w:val="00EC30F1"/>
    <w:rsid w:val="00EC3319"/>
    <w:rsid w:val="00EC33E8"/>
    <w:rsid w:val="00EC3427"/>
    <w:rsid w:val="00EC3AC0"/>
    <w:rsid w:val="00EC416F"/>
    <w:rsid w:val="00EC4231"/>
    <w:rsid w:val="00EC4448"/>
    <w:rsid w:val="00EC4D1C"/>
    <w:rsid w:val="00EC54E0"/>
    <w:rsid w:val="00EC566A"/>
    <w:rsid w:val="00EC5B46"/>
    <w:rsid w:val="00EC63B3"/>
    <w:rsid w:val="00EC692C"/>
    <w:rsid w:val="00EC6EFD"/>
    <w:rsid w:val="00EC6FB8"/>
    <w:rsid w:val="00EC73EA"/>
    <w:rsid w:val="00EC7A7B"/>
    <w:rsid w:val="00ED02DC"/>
    <w:rsid w:val="00ED0332"/>
    <w:rsid w:val="00ED0A48"/>
    <w:rsid w:val="00ED28A0"/>
    <w:rsid w:val="00ED2967"/>
    <w:rsid w:val="00ED3063"/>
    <w:rsid w:val="00ED327C"/>
    <w:rsid w:val="00ED32EE"/>
    <w:rsid w:val="00ED4230"/>
    <w:rsid w:val="00ED47A4"/>
    <w:rsid w:val="00ED4AB0"/>
    <w:rsid w:val="00ED4E8B"/>
    <w:rsid w:val="00ED54A3"/>
    <w:rsid w:val="00ED5678"/>
    <w:rsid w:val="00ED597A"/>
    <w:rsid w:val="00ED5CBC"/>
    <w:rsid w:val="00ED5D9D"/>
    <w:rsid w:val="00ED623C"/>
    <w:rsid w:val="00ED64F6"/>
    <w:rsid w:val="00ED70DA"/>
    <w:rsid w:val="00ED781B"/>
    <w:rsid w:val="00ED7FA5"/>
    <w:rsid w:val="00EE00F7"/>
    <w:rsid w:val="00EE01E7"/>
    <w:rsid w:val="00EE0597"/>
    <w:rsid w:val="00EE06DD"/>
    <w:rsid w:val="00EE0B72"/>
    <w:rsid w:val="00EE0B92"/>
    <w:rsid w:val="00EE0DD1"/>
    <w:rsid w:val="00EE1A2B"/>
    <w:rsid w:val="00EE1D49"/>
    <w:rsid w:val="00EE221C"/>
    <w:rsid w:val="00EE22B1"/>
    <w:rsid w:val="00EE2FA2"/>
    <w:rsid w:val="00EE30B3"/>
    <w:rsid w:val="00EE325E"/>
    <w:rsid w:val="00EE3333"/>
    <w:rsid w:val="00EE352C"/>
    <w:rsid w:val="00EE3BFB"/>
    <w:rsid w:val="00EE43CE"/>
    <w:rsid w:val="00EE4715"/>
    <w:rsid w:val="00EE4717"/>
    <w:rsid w:val="00EE4B1D"/>
    <w:rsid w:val="00EE4B90"/>
    <w:rsid w:val="00EE54BC"/>
    <w:rsid w:val="00EE5821"/>
    <w:rsid w:val="00EE5FEC"/>
    <w:rsid w:val="00EE63C3"/>
    <w:rsid w:val="00EE65C4"/>
    <w:rsid w:val="00EE687D"/>
    <w:rsid w:val="00EE6FC3"/>
    <w:rsid w:val="00EE7130"/>
    <w:rsid w:val="00EE7464"/>
    <w:rsid w:val="00EE76A8"/>
    <w:rsid w:val="00EF0025"/>
    <w:rsid w:val="00EF043A"/>
    <w:rsid w:val="00EF173E"/>
    <w:rsid w:val="00EF1F7A"/>
    <w:rsid w:val="00EF3085"/>
    <w:rsid w:val="00EF31E0"/>
    <w:rsid w:val="00EF3424"/>
    <w:rsid w:val="00EF3A54"/>
    <w:rsid w:val="00EF4187"/>
    <w:rsid w:val="00EF419F"/>
    <w:rsid w:val="00EF50C7"/>
    <w:rsid w:val="00EF5C1E"/>
    <w:rsid w:val="00EF62D3"/>
    <w:rsid w:val="00EF6553"/>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803"/>
    <w:rsid w:val="00F01BDF"/>
    <w:rsid w:val="00F01C7A"/>
    <w:rsid w:val="00F01F4E"/>
    <w:rsid w:val="00F02971"/>
    <w:rsid w:val="00F02AA6"/>
    <w:rsid w:val="00F02B12"/>
    <w:rsid w:val="00F03173"/>
    <w:rsid w:val="00F036D1"/>
    <w:rsid w:val="00F03E2F"/>
    <w:rsid w:val="00F04AB3"/>
    <w:rsid w:val="00F050C1"/>
    <w:rsid w:val="00F05288"/>
    <w:rsid w:val="00F05369"/>
    <w:rsid w:val="00F0553A"/>
    <w:rsid w:val="00F055F3"/>
    <w:rsid w:val="00F0617E"/>
    <w:rsid w:val="00F064B5"/>
    <w:rsid w:val="00F067F3"/>
    <w:rsid w:val="00F06B37"/>
    <w:rsid w:val="00F06F89"/>
    <w:rsid w:val="00F07117"/>
    <w:rsid w:val="00F073A3"/>
    <w:rsid w:val="00F07669"/>
    <w:rsid w:val="00F07759"/>
    <w:rsid w:val="00F07B8E"/>
    <w:rsid w:val="00F10799"/>
    <w:rsid w:val="00F114FC"/>
    <w:rsid w:val="00F117F1"/>
    <w:rsid w:val="00F118B7"/>
    <w:rsid w:val="00F11F22"/>
    <w:rsid w:val="00F1227E"/>
    <w:rsid w:val="00F12866"/>
    <w:rsid w:val="00F13254"/>
    <w:rsid w:val="00F13725"/>
    <w:rsid w:val="00F13AEF"/>
    <w:rsid w:val="00F149DE"/>
    <w:rsid w:val="00F14D15"/>
    <w:rsid w:val="00F15148"/>
    <w:rsid w:val="00F15C9B"/>
    <w:rsid w:val="00F15E48"/>
    <w:rsid w:val="00F164A2"/>
    <w:rsid w:val="00F1651B"/>
    <w:rsid w:val="00F16632"/>
    <w:rsid w:val="00F1708B"/>
    <w:rsid w:val="00F17596"/>
    <w:rsid w:val="00F17733"/>
    <w:rsid w:val="00F1778D"/>
    <w:rsid w:val="00F177BF"/>
    <w:rsid w:val="00F2011C"/>
    <w:rsid w:val="00F204D3"/>
    <w:rsid w:val="00F20794"/>
    <w:rsid w:val="00F20A53"/>
    <w:rsid w:val="00F20C55"/>
    <w:rsid w:val="00F216C5"/>
    <w:rsid w:val="00F2222C"/>
    <w:rsid w:val="00F22A10"/>
    <w:rsid w:val="00F23C33"/>
    <w:rsid w:val="00F241A8"/>
    <w:rsid w:val="00F243DC"/>
    <w:rsid w:val="00F249C8"/>
    <w:rsid w:val="00F24BBD"/>
    <w:rsid w:val="00F25028"/>
    <w:rsid w:val="00F25320"/>
    <w:rsid w:val="00F25BC7"/>
    <w:rsid w:val="00F266A1"/>
    <w:rsid w:val="00F26B65"/>
    <w:rsid w:val="00F27351"/>
    <w:rsid w:val="00F278C1"/>
    <w:rsid w:val="00F27B1F"/>
    <w:rsid w:val="00F27CEB"/>
    <w:rsid w:val="00F27D0A"/>
    <w:rsid w:val="00F303D6"/>
    <w:rsid w:val="00F30742"/>
    <w:rsid w:val="00F307E2"/>
    <w:rsid w:val="00F30AFD"/>
    <w:rsid w:val="00F30B66"/>
    <w:rsid w:val="00F30B84"/>
    <w:rsid w:val="00F30C7D"/>
    <w:rsid w:val="00F3132B"/>
    <w:rsid w:val="00F3135E"/>
    <w:rsid w:val="00F31492"/>
    <w:rsid w:val="00F31D6B"/>
    <w:rsid w:val="00F31DE4"/>
    <w:rsid w:val="00F31EAA"/>
    <w:rsid w:val="00F31F68"/>
    <w:rsid w:val="00F31FAC"/>
    <w:rsid w:val="00F323CC"/>
    <w:rsid w:val="00F32662"/>
    <w:rsid w:val="00F338A3"/>
    <w:rsid w:val="00F33EC6"/>
    <w:rsid w:val="00F3404A"/>
    <w:rsid w:val="00F34354"/>
    <w:rsid w:val="00F35D54"/>
    <w:rsid w:val="00F35FCB"/>
    <w:rsid w:val="00F36081"/>
    <w:rsid w:val="00F362DF"/>
    <w:rsid w:val="00F37170"/>
    <w:rsid w:val="00F3746D"/>
    <w:rsid w:val="00F3799F"/>
    <w:rsid w:val="00F37DE8"/>
    <w:rsid w:val="00F41127"/>
    <w:rsid w:val="00F41362"/>
    <w:rsid w:val="00F418A8"/>
    <w:rsid w:val="00F41B64"/>
    <w:rsid w:val="00F41BC1"/>
    <w:rsid w:val="00F41C52"/>
    <w:rsid w:val="00F4253C"/>
    <w:rsid w:val="00F42B35"/>
    <w:rsid w:val="00F42BA3"/>
    <w:rsid w:val="00F42C0D"/>
    <w:rsid w:val="00F43043"/>
    <w:rsid w:val="00F4345F"/>
    <w:rsid w:val="00F4388A"/>
    <w:rsid w:val="00F443AB"/>
    <w:rsid w:val="00F44504"/>
    <w:rsid w:val="00F445B0"/>
    <w:rsid w:val="00F4491B"/>
    <w:rsid w:val="00F449FC"/>
    <w:rsid w:val="00F44B11"/>
    <w:rsid w:val="00F44D28"/>
    <w:rsid w:val="00F44FE8"/>
    <w:rsid w:val="00F458C8"/>
    <w:rsid w:val="00F45F7B"/>
    <w:rsid w:val="00F4624C"/>
    <w:rsid w:val="00F46266"/>
    <w:rsid w:val="00F46419"/>
    <w:rsid w:val="00F46BD2"/>
    <w:rsid w:val="00F501FF"/>
    <w:rsid w:val="00F50EE7"/>
    <w:rsid w:val="00F510AF"/>
    <w:rsid w:val="00F519F6"/>
    <w:rsid w:val="00F51DAF"/>
    <w:rsid w:val="00F51DE9"/>
    <w:rsid w:val="00F520E6"/>
    <w:rsid w:val="00F52804"/>
    <w:rsid w:val="00F52AFF"/>
    <w:rsid w:val="00F52C59"/>
    <w:rsid w:val="00F52D63"/>
    <w:rsid w:val="00F52F5F"/>
    <w:rsid w:val="00F532AC"/>
    <w:rsid w:val="00F533D7"/>
    <w:rsid w:val="00F53E7D"/>
    <w:rsid w:val="00F54288"/>
    <w:rsid w:val="00F54991"/>
    <w:rsid w:val="00F549EE"/>
    <w:rsid w:val="00F54BC6"/>
    <w:rsid w:val="00F55536"/>
    <w:rsid w:val="00F55ACC"/>
    <w:rsid w:val="00F568BA"/>
    <w:rsid w:val="00F569AC"/>
    <w:rsid w:val="00F56AD0"/>
    <w:rsid w:val="00F5752D"/>
    <w:rsid w:val="00F606E9"/>
    <w:rsid w:val="00F611F3"/>
    <w:rsid w:val="00F613C7"/>
    <w:rsid w:val="00F616B4"/>
    <w:rsid w:val="00F61F20"/>
    <w:rsid w:val="00F61FE5"/>
    <w:rsid w:val="00F62156"/>
    <w:rsid w:val="00F622D4"/>
    <w:rsid w:val="00F62A6D"/>
    <w:rsid w:val="00F6328C"/>
    <w:rsid w:val="00F63B99"/>
    <w:rsid w:val="00F6414E"/>
    <w:rsid w:val="00F64A44"/>
    <w:rsid w:val="00F6540C"/>
    <w:rsid w:val="00F65457"/>
    <w:rsid w:val="00F654BF"/>
    <w:rsid w:val="00F6572A"/>
    <w:rsid w:val="00F66801"/>
    <w:rsid w:val="00F66AFB"/>
    <w:rsid w:val="00F67167"/>
    <w:rsid w:val="00F6727C"/>
    <w:rsid w:val="00F67408"/>
    <w:rsid w:val="00F676D2"/>
    <w:rsid w:val="00F70013"/>
    <w:rsid w:val="00F700E9"/>
    <w:rsid w:val="00F70B9C"/>
    <w:rsid w:val="00F711E4"/>
    <w:rsid w:val="00F71398"/>
    <w:rsid w:val="00F714FD"/>
    <w:rsid w:val="00F71B6C"/>
    <w:rsid w:val="00F71BA7"/>
    <w:rsid w:val="00F71F19"/>
    <w:rsid w:val="00F7209A"/>
    <w:rsid w:val="00F72532"/>
    <w:rsid w:val="00F7259F"/>
    <w:rsid w:val="00F72FF3"/>
    <w:rsid w:val="00F72FF9"/>
    <w:rsid w:val="00F731E8"/>
    <w:rsid w:val="00F734D4"/>
    <w:rsid w:val="00F73671"/>
    <w:rsid w:val="00F73A47"/>
    <w:rsid w:val="00F74040"/>
    <w:rsid w:val="00F747DB"/>
    <w:rsid w:val="00F75243"/>
    <w:rsid w:val="00F75AB5"/>
    <w:rsid w:val="00F75D33"/>
    <w:rsid w:val="00F76035"/>
    <w:rsid w:val="00F763DF"/>
    <w:rsid w:val="00F7702A"/>
    <w:rsid w:val="00F77736"/>
    <w:rsid w:val="00F77C58"/>
    <w:rsid w:val="00F8058C"/>
    <w:rsid w:val="00F8095D"/>
    <w:rsid w:val="00F81005"/>
    <w:rsid w:val="00F818D9"/>
    <w:rsid w:val="00F81A2E"/>
    <w:rsid w:val="00F82255"/>
    <w:rsid w:val="00F82493"/>
    <w:rsid w:val="00F83316"/>
    <w:rsid w:val="00F8334E"/>
    <w:rsid w:val="00F83C0E"/>
    <w:rsid w:val="00F83C9C"/>
    <w:rsid w:val="00F851DF"/>
    <w:rsid w:val="00F85D79"/>
    <w:rsid w:val="00F85FF4"/>
    <w:rsid w:val="00F8683A"/>
    <w:rsid w:val="00F86962"/>
    <w:rsid w:val="00F870B2"/>
    <w:rsid w:val="00F87999"/>
    <w:rsid w:val="00F90833"/>
    <w:rsid w:val="00F90998"/>
    <w:rsid w:val="00F90B32"/>
    <w:rsid w:val="00F90C70"/>
    <w:rsid w:val="00F915A1"/>
    <w:rsid w:val="00F91C70"/>
    <w:rsid w:val="00F91FEE"/>
    <w:rsid w:val="00F928E6"/>
    <w:rsid w:val="00F92ACD"/>
    <w:rsid w:val="00F934E9"/>
    <w:rsid w:val="00F9450D"/>
    <w:rsid w:val="00F94539"/>
    <w:rsid w:val="00F946B4"/>
    <w:rsid w:val="00F946D3"/>
    <w:rsid w:val="00F9495F"/>
    <w:rsid w:val="00F94B94"/>
    <w:rsid w:val="00F96697"/>
    <w:rsid w:val="00F9748F"/>
    <w:rsid w:val="00F97629"/>
    <w:rsid w:val="00F9793C"/>
    <w:rsid w:val="00F97B21"/>
    <w:rsid w:val="00FA0012"/>
    <w:rsid w:val="00FA0916"/>
    <w:rsid w:val="00FA0C46"/>
    <w:rsid w:val="00FA0E32"/>
    <w:rsid w:val="00FA123A"/>
    <w:rsid w:val="00FA1499"/>
    <w:rsid w:val="00FA1537"/>
    <w:rsid w:val="00FA19EB"/>
    <w:rsid w:val="00FA33F4"/>
    <w:rsid w:val="00FA40C9"/>
    <w:rsid w:val="00FA4227"/>
    <w:rsid w:val="00FA4491"/>
    <w:rsid w:val="00FA4CB5"/>
    <w:rsid w:val="00FA536F"/>
    <w:rsid w:val="00FA5589"/>
    <w:rsid w:val="00FA5EC1"/>
    <w:rsid w:val="00FA74AF"/>
    <w:rsid w:val="00FB03EC"/>
    <w:rsid w:val="00FB0D99"/>
    <w:rsid w:val="00FB100F"/>
    <w:rsid w:val="00FB1386"/>
    <w:rsid w:val="00FB1B2E"/>
    <w:rsid w:val="00FB1F3D"/>
    <w:rsid w:val="00FB2178"/>
    <w:rsid w:val="00FB2438"/>
    <w:rsid w:val="00FB279F"/>
    <w:rsid w:val="00FB291F"/>
    <w:rsid w:val="00FB3143"/>
    <w:rsid w:val="00FB3219"/>
    <w:rsid w:val="00FB3562"/>
    <w:rsid w:val="00FB358C"/>
    <w:rsid w:val="00FB3963"/>
    <w:rsid w:val="00FB39EE"/>
    <w:rsid w:val="00FB39FF"/>
    <w:rsid w:val="00FB3BF9"/>
    <w:rsid w:val="00FB416D"/>
    <w:rsid w:val="00FB4792"/>
    <w:rsid w:val="00FB5415"/>
    <w:rsid w:val="00FB5EF8"/>
    <w:rsid w:val="00FB610D"/>
    <w:rsid w:val="00FB6279"/>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263"/>
    <w:rsid w:val="00FC3CDA"/>
    <w:rsid w:val="00FC3F6D"/>
    <w:rsid w:val="00FC444C"/>
    <w:rsid w:val="00FC5A33"/>
    <w:rsid w:val="00FC6945"/>
    <w:rsid w:val="00FC7233"/>
    <w:rsid w:val="00FD1072"/>
    <w:rsid w:val="00FD1816"/>
    <w:rsid w:val="00FD2683"/>
    <w:rsid w:val="00FD2733"/>
    <w:rsid w:val="00FD29A3"/>
    <w:rsid w:val="00FD32A2"/>
    <w:rsid w:val="00FD343B"/>
    <w:rsid w:val="00FD3519"/>
    <w:rsid w:val="00FD4714"/>
    <w:rsid w:val="00FD4949"/>
    <w:rsid w:val="00FD498D"/>
    <w:rsid w:val="00FD5409"/>
    <w:rsid w:val="00FD5441"/>
    <w:rsid w:val="00FD6367"/>
    <w:rsid w:val="00FD67FE"/>
    <w:rsid w:val="00FD757F"/>
    <w:rsid w:val="00FD7BB4"/>
    <w:rsid w:val="00FD7CB4"/>
    <w:rsid w:val="00FE0473"/>
    <w:rsid w:val="00FE0669"/>
    <w:rsid w:val="00FE08A7"/>
    <w:rsid w:val="00FE1DC0"/>
    <w:rsid w:val="00FE1F5A"/>
    <w:rsid w:val="00FE1FB6"/>
    <w:rsid w:val="00FE213A"/>
    <w:rsid w:val="00FE239D"/>
    <w:rsid w:val="00FE248D"/>
    <w:rsid w:val="00FE2742"/>
    <w:rsid w:val="00FE2777"/>
    <w:rsid w:val="00FE2FCB"/>
    <w:rsid w:val="00FE306F"/>
    <w:rsid w:val="00FE3284"/>
    <w:rsid w:val="00FE3C53"/>
    <w:rsid w:val="00FE3F20"/>
    <w:rsid w:val="00FE49C7"/>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56B"/>
    <w:rsid w:val="00FF49FA"/>
    <w:rsid w:val="00FF4C94"/>
    <w:rsid w:val="00FF4D40"/>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54917"/>
  <w15:chartTrackingRefBased/>
  <w15:docId w15:val="{2A026E5C-2A8B-4D38-B422-5226A0D1B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2C2D"/>
    <w:pPr>
      <w:spacing w:before="40" w:after="180" w:line="264" w:lineRule="auto"/>
      <w:jc w:val="both"/>
    </w:pPr>
    <w:rPr>
      <w:rFonts w:ascii="Arial" w:eastAsia="Times New Roman" w:hAnsi="Arial" w:cs="Arial"/>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rsid w:val="00D94039"/>
    <w:pPr>
      <w:numPr>
        <w:ilvl w:val="1"/>
      </w:numPr>
      <w:tabs>
        <w:tab w:val="num" w:pos="709"/>
      </w:tabs>
      <w:ind w:hanging="1002"/>
      <w:outlineLvl w:val="1"/>
    </w:pPr>
    <w:rPr>
      <w:rFonts w:cs="Arial"/>
    </w:rPr>
  </w:style>
  <w:style w:type="paragraph" w:styleId="3">
    <w:name w:val="heading 3"/>
    <w:basedOn w:val="a"/>
    <w:next w:val="a"/>
    <w:link w:val="30"/>
    <w:qFormat/>
    <w:rsid w:val="008D38CA"/>
    <w:pPr>
      <w:keepNext/>
      <w:numPr>
        <w:ilvl w:val="2"/>
        <w:numId w:val="1"/>
      </w:numPr>
      <w:spacing w:before="240" w:after="60"/>
      <w:outlineLvl w:val="2"/>
    </w:pPr>
    <w:rPr>
      <w:rFonts w:eastAsia="宋体"/>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5">
    <w:name w:val="Hyperlink"/>
    <w:uiPriority w:val="99"/>
    <w:qFormat/>
    <w:rsid w:val="00DD54BE"/>
    <w:rPr>
      <w:color w:val="0000FF"/>
      <w:u w:val="single"/>
    </w:rPr>
  </w:style>
  <w:style w:type="paragraph" w:customStyle="1" w:styleId="B1">
    <w:name w:val="B1"/>
    <w:basedOn w:val="a6"/>
    <w:link w:val="B1Char"/>
    <w:qFormat/>
    <w:rsid w:val="002843AD"/>
    <w:pPr>
      <w:ind w:left="568" w:hanging="284"/>
    </w:pPr>
    <w:rPr>
      <w:rFonts w:eastAsia="MS Mincho"/>
    </w:rPr>
  </w:style>
  <w:style w:type="paragraph" w:customStyle="1" w:styleId="B2">
    <w:name w:val="B2"/>
    <w:basedOn w:val="21"/>
    <w:link w:val="B2Char"/>
    <w:qFormat/>
    <w:rsid w:val="002843AD"/>
    <w:pPr>
      <w:ind w:left="851" w:hanging="284"/>
    </w:pPr>
    <w:rPr>
      <w:rFonts w:eastAsia="MS Mincho"/>
    </w:rPr>
  </w:style>
  <w:style w:type="paragraph" w:customStyle="1" w:styleId="B3">
    <w:name w:val="B3"/>
    <w:basedOn w:val="31"/>
    <w:link w:val="B3Char"/>
    <w:qFormat/>
    <w:rsid w:val="002843AD"/>
    <w:pPr>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spacing w:after="0"/>
      <w:jc w:val="center"/>
    </w:pPr>
    <w:rPr>
      <w:rFonts w:eastAsia="宋体"/>
      <w:sz w:val="18"/>
    </w:rPr>
  </w:style>
  <w:style w:type="paragraph" w:customStyle="1" w:styleId="TH">
    <w:name w:val="TH"/>
    <w:basedOn w:val="a"/>
    <w:link w:val="THChar"/>
    <w:qFormat/>
    <w:rsid w:val="00933A28"/>
    <w:pPr>
      <w:keepNext/>
      <w:keepLines/>
      <w:spacing w:before="60"/>
      <w:jc w:val="center"/>
    </w:pPr>
    <w:rPr>
      <w:b/>
      <w:lang w:val="x-none"/>
    </w:rPr>
  </w:style>
  <w:style w:type="character" w:styleId="a8">
    <w:name w:val="annotation reference"/>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spacing w:after="0"/>
    </w:pPr>
    <w:rPr>
      <w:sz w:val="18"/>
    </w:rPr>
  </w:style>
  <w:style w:type="paragraph" w:styleId="ae">
    <w:name w:val="Body Text"/>
    <w:basedOn w:val="a"/>
    <w:rsid w:val="00C711A3"/>
    <w:rPr>
      <w:rFonts w:eastAsia="宋体"/>
      <w:sz w:val="22"/>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rsid w:val="00553994"/>
    <w:rPr>
      <w:rFonts w:ascii="Arial" w:hAnsi="Arial" w:cs="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 단락,목록단락,列"/>
    <w:basedOn w:val="a"/>
    <w:link w:val="af3"/>
    <w:uiPriority w:val="34"/>
    <w:qFormat/>
    <w:rsid w:val="001A2A9B"/>
    <w:pPr>
      <w:snapToGrid w:val="0"/>
      <w:spacing w:after="200"/>
      <w:ind w:firstLineChars="200" w:firstLine="420"/>
    </w:pPr>
    <w:rPr>
      <w:rFonts w:ascii="Tahoma" w:eastAsia="微软雅黑" w:hAnsi="Tahoma"/>
      <w:sz w:val="22"/>
      <w:szCs w:val="22"/>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spacing w:after="0"/>
    </w:pPr>
    <w:rPr>
      <w:rFonts w:eastAsia="MS Mincho"/>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spacing w:after="0"/>
    </w:pPr>
    <w:rPr>
      <w:rFonts w:eastAsia="Batang"/>
      <w:b/>
      <w:sz w:val="18"/>
    </w:rPr>
  </w:style>
  <w:style w:type="character" w:customStyle="1" w:styleId="aa">
    <w:name w:val="批注文字 字符"/>
    <w:link w:val="a9"/>
    <w:uiPriority w:val="99"/>
    <w:qFormat/>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spacing w:before="60" w:after="0"/>
      <w:ind w:left="1259" w:hanging="1259"/>
    </w:pPr>
    <w:rPr>
      <w:rFonts w:eastAsia="MS Mincho"/>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9">
    <w:name w:val="footer"/>
    <w:basedOn w:val="a"/>
    <w:link w:val="afa"/>
    <w:rsid w:val="00CB07C7"/>
    <w:pPr>
      <w:tabs>
        <w:tab w:val="center" w:pos="4513"/>
        <w:tab w:val="right" w:pos="9026"/>
      </w:tabs>
      <w:snapToGrid w:val="0"/>
    </w:pPr>
  </w:style>
  <w:style w:type="character" w:customStyle="1" w:styleId="afa">
    <w:name w:val="页脚 字符"/>
    <w:link w:val="af9"/>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pPr>
    <w:rPr>
      <w:b/>
      <w:sz w:val="24"/>
    </w:rPr>
  </w:style>
  <w:style w:type="paragraph" w:styleId="afb">
    <w:name w:val="Normal (Web)"/>
    <w:basedOn w:val="a"/>
    <w:uiPriority w:val="99"/>
    <w:unhideWhenUsed/>
    <w:rsid w:val="00653A07"/>
    <w:pPr>
      <w:spacing w:before="75" w:after="75"/>
    </w:pPr>
    <w:rPr>
      <w:rFonts w:eastAsia="Gulim"/>
      <w:lang w:eastAsia="ko-KR"/>
    </w:rPr>
  </w:style>
  <w:style w:type="character" w:customStyle="1" w:styleId="afc">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ind w:left="1702" w:hanging="1418"/>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af3">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2"/>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snapToGrid w:val="0"/>
      <w:spacing w:afterLines="50" w:after="0"/>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spacing w:after="0" w:line="480" w:lineRule="auto"/>
    </w:pPr>
    <w:rPr>
      <w:rFonts w:ascii="Courier New" w:eastAsia="Malgun Gothic" w:hAnsi="Courier New" w:cs="Courier New"/>
      <w:sz w:val="24"/>
      <w:szCs w:val="24"/>
    </w:rPr>
  </w:style>
  <w:style w:type="paragraph" w:customStyle="1" w:styleId="0Maintext">
    <w:name w:val="0 Main text"/>
    <w:basedOn w:val="a"/>
    <w:link w:val="0MaintextChar"/>
    <w:qFormat/>
    <w:rsid w:val="00EC692C"/>
    <w:pPr>
      <w:spacing w:after="100" w:afterAutospacing="1" w:line="288" w:lineRule="auto"/>
      <w:ind w:firstLine="360"/>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ind w:left="1418" w:hanging="284"/>
    </w:pPr>
    <w:rPr>
      <w:rFonts w:eastAsia="Malgun Gothic"/>
    </w:rPr>
  </w:style>
  <w:style w:type="paragraph" w:customStyle="1" w:styleId="B5">
    <w:name w:val="B5"/>
    <w:basedOn w:val="a"/>
    <w:link w:val="B5Char"/>
    <w:qFormat/>
    <w:rsid w:val="007E1035"/>
    <w:pPr>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d">
    <w:name w:val="Emphasis"/>
    <w:qFormat/>
    <w:rsid w:val="009C5F30"/>
    <w:rPr>
      <w:i/>
      <w:iCs/>
    </w:rPr>
  </w:style>
  <w:style w:type="character" w:customStyle="1" w:styleId="20">
    <w:name w:val="标题 2 字符"/>
    <w:link w:val="2"/>
    <w:rsid w:val="00D94039"/>
    <w:rPr>
      <w:rFonts w:ascii="Arial" w:hAnsi="Arial" w:cs="Arial"/>
      <w:sz w:val="36"/>
      <w:lang w:eastAsia="en-US"/>
    </w:rPr>
  </w:style>
  <w:style w:type="character" w:customStyle="1" w:styleId="B2Car">
    <w:name w:val="B2 Car"/>
    <w:rsid w:val="00213112"/>
    <w:rPr>
      <w:rFonts w:eastAsia="Times New Roman"/>
    </w:rPr>
  </w:style>
  <w:style w:type="character" w:customStyle="1" w:styleId="TALChar">
    <w:name w:val="TAL Char"/>
    <w:rsid w:val="006953A4"/>
    <w:rPr>
      <w:rFonts w:ascii="Arial" w:eastAsia="Times New Roman" w:hAnsi="Arial"/>
      <w:sz w:val="18"/>
    </w:rPr>
  </w:style>
  <w:style w:type="paragraph" w:customStyle="1" w:styleId="Agreement">
    <w:name w:val="Agreement"/>
    <w:basedOn w:val="a"/>
    <w:next w:val="Doc-text2"/>
    <w:uiPriority w:val="99"/>
    <w:qFormat/>
    <w:rsid w:val="003A0952"/>
    <w:pPr>
      <w:numPr>
        <w:numId w:val="4"/>
      </w:numPr>
      <w:spacing w:before="60" w:after="0" w:line="240" w:lineRule="auto"/>
      <w:jc w:val="left"/>
    </w:pPr>
    <w:rPr>
      <w:rFonts w:eastAsia="MS Mincho" w:cs="Times New Roman"/>
      <w:b/>
      <w:szCs w:val="24"/>
      <w:lang w:val="en-GB" w:eastAsia="en-GB"/>
    </w:rPr>
  </w:style>
  <w:style w:type="paragraph" w:customStyle="1" w:styleId="Proposalobservation">
    <w:name w:val="Proposal &amp; observation"/>
    <w:basedOn w:val="a"/>
    <w:link w:val="Proposalobservation0"/>
    <w:qFormat/>
    <w:rsid w:val="00B15509"/>
    <w:pPr>
      <w:spacing w:after="240"/>
      <w:ind w:left="1418" w:hangingChars="709" w:hanging="1418"/>
    </w:pPr>
    <w:rPr>
      <w:rFonts w:eastAsia="等线"/>
      <w:b/>
      <w:noProof/>
    </w:rPr>
  </w:style>
  <w:style w:type="paragraph" w:styleId="afe">
    <w:name w:val="Title"/>
    <w:basedOn w:val="1"/>
    <w:next w:val="a"/>
    <w:link w:val="aff"/>
    <w:qFormat/>
    <w:rsid w:val="00447604"/>
    <w:rPr>
      <w:rFonts w:cs="Arial"/>
    </w:rPr>
  </w:style>
  <w:style w:type="character" w:customStyle="1" w:styleId="Proposalobservation0">
    <w:name w:val="Proposal &amp; observation 字符"/>
    <w:link w:val="Proposalobservation"/>
    <w:rsid w:val="00B15509"/>
    <w:rPr>
      <w:rFonts w:ascii="Arial" w:eastAsia="等线" w:hAnsi="Arial" w:cs="Arial"/>
      <w:b/>
      <w:noProof/>
    </w:rPr>
  </w:style>
  <w:style w:type="character" w:customStyle="1" w:styleId="aff">
    <w:name w:val="标题 字符"/>
    <w:link w:val="afe"/>
    <w:rsid w:val="00447604"/>
    <w:rPr>
      <w:rFonts w:ascii="Arial" w:hAnsi="Arial" w:cs="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1298521">
      <w:bodyDiv w:val="1"/>
      <w:marLeft w:val="0"/>
      <w:marRight w:val="0"/>
      <w:marTop w:val="0"/>
      <w:marBottom w:val="0"/>
      <w:divBdr>
        <w:top w:val="none" w:sz="0" w:space="0" w:color="auto"/>
        <w:left w:val="none" w:sz="0" w:space="0" w:color="auto"/>
        <w:bottom w:val="none" w:sz="0" w:space="0" w:color="auto"/>
        <w:right w:val="none" w:sz="0" w:space="0" w:color="auto"/>
      </w:divBdr>
      <w:divsChild>
        <w:div w:id="398674635">
          <w:marLeft w:val="821"/>
          <w:marRight w:val="0"/>
          <w:marTop w:val="80"/>
          <w:marBottom w:val="0"/>
          <w:divBdr>
            <w:top w:val="none" w:sz="0" w:space="0" w:color="auto"/>
            <w:left w:val="none" w:sz="0" w:space="0" w:color="auto"/>
            <w:bottom w:val="none" w:sz="0" w:space="0" w:color="auto"/>
            <w:right w:val="none" w:sz="0" w:space="0" w:color="auto"/>
          </w:divBdr>
        </w:div>
        <w:div w:id="646279790">
          <w:marLeft w:val="1080"/>
          <w:marRight w:val="0"/>
          <w:marTop w:val="80"/>
          <w:marBottom w:val="0"/>
          <w:divBdr>
            <w:top w:val="none" w:sz="0" w:space="0" w:color="auto"/>
            <w:left w:val="none" w:sz="0" w:space="0" w:color="auto"/>
            <w:bottom w:val="none" w:sz="0" w:space="0" w:color="auto"/>
            <w:right w:val="none" w:sz="0" w:space="0" w:color="auto"/>
          </w:divBdr>
        </w:div>
        <w:div w:id="892079792">
          <w:marLeft w:val="1080"/>
          <w:marRight w:val="0"/>
          <w:marTop w:val="80"/>
          <w:marBottom w:val="0"/>
          <w:divBdr>
            <w:top w:val="none" w:sz="0" w:space="0" w:color="auto"/>
            <w:left w:val="none" w:sz="0" w:space="0" w:color="auto"/>
            <w:bottom w:val="none" w:sz="0" w:space="0" w:color="auto"/>
            <w:right w:val="none" w:sz="0" w:space="0" w:color="auto"/>
          </w:divBdr>
        </w:div>
        <w:div w:id="1112943507">
          <w:marLeft w:val="1080"/>
          <w:marRight w:val="0"/>
          <w:marTop w:val="80"/>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49059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3867845">
      <w:bodyDiv w:val="1"/>
      <w:marLeft w:val="0"/>
      <w:marRight w:val="0"/>
      <w:marTop w:val="0"/>
      <w:marBottom w:val="0"/>
      <w:divBdr>
        <w:top w:val="none" w:sz="0" w:space="0" w:color="auto"/>
        <w:left w:val="none" w:sz="0" w:space="0" w:color="auto"/>
        <w:bottom w:val="none" w:sz="0" w:space="0" w:color="auto"/>
        <w:right w:val="none" w:sz="0" w:space="0" w:color="auto"/>
      </w:divBdr>
      <w:divsChild>
        <w:div w:id="433551239">
          <w:marLeft w:val="2246"/>
          <w:marRight w:val="0"/>
          <w:marTop w:val="100"/>
          <w:marBottom w:val="0"/>
          <w:divBdr>
            <w:top w:val="none" w:sz="0" w:space="0" w:color="auto"/>
            <w:left w:val="none" w:sz="0" w:space="0" w:color="auto"/>
            <w:bottom w:val="none" w:sz="0" w:space="0" w:color="auto"/>
            <w:right w:val="none" w:sz="0" w:space="0" w:color="auto"/>
          </w:divBdr>
        </w:div>
        <w:div w:id="538131436">
          <w:marLeft w:val="1166"/>
          <w:marRight w:val="0"/>
          <w:marTop w:val="200"/>
          <w:marBottom w:val="0"/>
          <w:divBdr>
            <w:top w:val="none" w:sz="0" w:space="0" w:color="auto"/>
            <w:left w:val="none" w:sz="0" w:space="0" w:color="auto"/>
            <w:bottom w:val="none" w:sz="0" w:space="0" w:color="auto"/>
            <w:right w:val="none" w:sz="0" w:space="0" w:color="auto"/>
          </w:divBdr>
        </w:div>
        <w:div w:id="1108891935">
          <w:marLeft w:val="1886"/>
          <w:marRight w:val="0"/>
          <w:marTop w:val="200"/>
          <w:marBottom w:val="0"/>
          <w:divBdr>
            <w:top w:val="none" w:sz="0" w:space="0" w:color="auto"/>
            <w:left w:val="none" w:sz="0" w:space="0" w:color="auto"/>
            <w:bottom w:val="none" w:sz="0" w:space="0" w:color="auto"/>
            <w:right w:val="none" w:sz="0" w:space="0" w:color="auto"/>
          </w:divBdr>
        </w:div>
        <w:div w:id="1258363126">
          <w:marLeft w:val="2246"/>
          <w:marRight w:val="0"/>
          <w:marTop w:val="100"/>
          <w:marBottom w:val="0"/>
          <w:divBdr>
            <w:top w:val="none" w:sz="0" w:space="0" w:color="auto"/>
            <w:left w:val="none" w:sz="0" w:space="0" w:color="auto"/>
            <w:bottom w:val="none" w:sz="0" w:space="0" w:color="auto"/>
            <w:right w:val="none" w:sz="0" w:space="0" w:color="auto"/>
          </w:divBdr>
        </w:div>
      </w:divsChild>
    </w:div>
    <w:div w:id="375930768">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74951276">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03198146">
      <w:bodyDiv w:val="1"/>
      <w:marLeft w:val="0"/>
      <w:marRight w:val="0"/>
      <w:marTop w:val="0"/>
      <w:marBottom w:val="0"/>
      <w:divBdr>
        <w:top w:val="none" w:sz="0" w:space="0" w:color="auto"/>
        <w:left w:val="none" w:sz="0" w:space="0" w:color="auto"/>
        <w:bottom w:val="none" w:sz="0" w:space="0" w:color="auto"/>
        <w:right w:val="none" w:sz="0" w:space="0" w:color="auto"/>
      </w:divBdr>
      <w:divsChild>
        <w:div w:id="174156407">
          <w:marLeft w:val="1080"/>
          <w:marRight w:val="0"/>
          <w:marTop w:val="100"/>
          <w:marBottom w:val="0"/>
          <w:divBdr>
            <w:top w:val="none" w:sz="0" w:space="0" w:color="auto"/>
            <w:left w:val="none" w:sz="0" w:space="0" w:color="auto"/>
            <w:bottom w:val="none" w:sz="0" w:space="0" w:color="auto"/>
            <w:right w:val="none" w:sz="0" w:space="0" w:color="auto"/>
          </w:divBdr>
        </w:div>
        <w:div w:id="1146121960">
          <w:marLeft w:val="1800"/>
          <w:marRight w:val="0"/>
          <w:marTop w:val="100"/>
          <w:marBottom w:val="0"/>
          <w:divBdr>
            <w:top w:val="none" w:sz="0" w:space="0" w:color="auto"/>
            <w:left w:val="none" w:sz="0" w:space="0" w:color="auto"/>
            <w:bottom w:val="none" w:sz="0" w:space="0" w:color="auto"/>
            <w:right w:val="none" w:sz="0" w:space="0" w:color="auto"/>
          </w:divBdr>
        </w:div>
        <w:div w:id="1277637979">
          <w:marLeft w:val="1800"/>
          <w:marRight w:val="0"/>
          <w:marTop w:val="100"/>
          <w:marBottom w:val="0"/>
          <w:divBdr>
            <w:top w:val="none" w:sz="0" w:space="0" w:color="auto"/>
            <w:left w:val="none" w:sz="0" w:space="0" w:color="auto"/>
            <w:bottom w:val="none" w:sz="0" w:space="0" w:color="auto"/>
            <w:right w:val="none" w:sz="0" w:space="0" w:color="auto"/>
          </w:divBdr>
        </w:div>
        <w:div w:id="1461650355">
          <w:marLeft w:val="1080"/>
          <w:marRight w:val="0"/>
          <w:marTop w:val="100"/>
          <w:marBottom w:val="0"/>
          <w:divBdr>
            <w:top w:val="none" w:sz="0" w:space="0" w:color="auto"/>
            <w:left w:val="none" w:sz="0" w:space="0" w:color="auto"/>
            <w:bottom w:val="none" w:sz="0" w:space="0" w:color="auto"/>
            <w:right w:val="none" w:sz="0" w:space="0" w:color="auto"/>
          </w:divBdr>
        </w:div>
        <w:div w:id="1555315900">
          <w:marLeft w:val="1800"/>
          <w:marRight w:val="0"/>
          <w:marTop w:val="100"/>
          <w:marBottom w:val="0"/>
          <w:divBdr>
            <w:top w:val="none" w:sz="0" w:space="0" w:color="auto"/>
            <w:left w:val="none" w:sz="0" w:space="0" w:color="auto"/>
            <w:bottom w:val="none" w:sz="0" w:space="0" w:color="auto"/>
            <w:right w:val="none" w:sz="0" w:space="0" w:color="auto"/>
          </w:divBdr>
        </w:div>
        <w:div w:id="1779442617">
          <w:marLeft w:val="1080"/>
          <w:marRight w:val="0"/>
          <w:marTop w:val="100"/>
          <w:marBottom w:val="0"/>
          <w:divBdr>
            <w:top w:val="none" w:sz="0" w:space="0" w:color="auto"/>
            <w:left w:val="none" w:sz="0" w:space="0" w:color="auto"/>
            <w:bottom w:val="none" w:sz="0" w:space="0" w:color="auto"/>
            <w:right w:val="none" w:sz="0" w:space="0" w:color="auto"/>
          </w:divBdr>
        </w:div>
      </w:divsChild>
    </w:div>
    <w:div w:id="608391484">
      <w:bodyDiv w:val="1"/>
      <w:marLeft w:val="0"/>
      <w:marRight w:val="0"/>
      <w:marTop w:val="0"/>
      <w:marBottom w:val="0"/>
      <w:divBdr>
        <w:top w:val="none" w:sz="0" w:space="0" w:color="auto"/>
        <w:left w:val="none" w:sz="0" w:space="0" w:color="auto"/>
        <w:bottom w:val="none" w:sz="0" w:space="0" w:color="auto"/>
        <w:right w:val="none" w:sz="0" w:space="0" w:color="auto"/>
      </w:divBdr>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9504450">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9371">
      <w:bodyDiv w:val="1"/>
      <w:marLeft w:val="0"/>
      <w:marRight w:val="0"/>
      <w:marTop w:val="0"/>
      <w:marBottom w:val="0"/>
      <w:divBdr>
        <w:top w:val="none" w:sz="0" w:space="0" w:color="auto"/>
        <w:left w:val="none" w:sz="0" w:space="0" w:color="auto"/>
        <w:bottom w:val="none" w:sz="0" w:space="0" w:color="auto"/>
        <w:right w:val="none" w:sz="0" w:space="0" w:color="auto"/>
      </w:divBdr>
      <w:divsChild>
        <w:div w:id="246615482">
          <w:marLeft w:val="1526"/>
          <w:marRight w:val="0"/>
          <w:marTop w:val="100"/>
          <w:marBottom w:val="0"/>
          <w:divBdr>
            <w:top w:val="none" w:sz="0" w:space="0" w:color="auto"/>
            <w:left w:val="none" w:sz="0" w:space="0" w:color="auto"/>
            <w:bottom w:val="none" w:sz="0" w:space="0" w:color="auto"/>
            <w:right w:val="none" w:sz="0" w:space="0" w:color="auto"/>
          </w:divBdr>
        </w:div>
        <w:div w:id="750663991">
          <w:marLeft w:val="446"/>
          <w:marRight w:val="0"/>
          <w:marTop w:val="200"/>
          <w:marBottom w:val="0"/>
          <w:divBdr>
            <w:top w:val="none" w:sz="0" w:space="0" w:color="auto"/>
            <w:left w:val="none" w:sz="0" w:space="0" w:color="auto"/>
            <w:bottom w:val="none" w:sz="0" w:space="0" w:color="auto"/>
            <w:right w:val="none" w:sz="0" w:space="0" w:color="auto"/>
          </w:divBdr>
        </w:div>
        <w:div w:id="1071197873">
          <w:marLeft w:val="446"/>
          <w:marRight w:val="0"/>
          <w:marTop w:val="200"/>
          <w:marBottom w:val="0"/>
          <w:divBdr>
            <w:top w:val="none" w:sz="0" w:space="0" w:color="auto"/>
            <w:left w:val="none" w:sz="0" w:space="0" w:color="auto"/>
            <w:bottom w:val="none" w:sz="0" w:space="0" w:color="auto"/>
            <w:right w:val="none" w:sz="0" w:space="0" w:color="auto"/>
          </w:divBdr>
        </w:div>
      </w:divsChild>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570483">
      <w:bodyDiv w:val="1"/>
      <w:marLeft w:val="0"/>
      <w:marRight w:val="0"/>
      <w:marTop w:val="0"/>
      <w:marBottom w:val="0"/>
      <w:divBdr>
        <w:top w:val="none" w:sz="0" w:space="0" w:color="auto"/>
        <w:left w:val="none" w:sz="0" w:space="0" w:color="auto"/>
        <w:bottom w:val="none" w:sz="0" w:space="0" w:color="auto"/>
        <w:right w:val="none" w:sz="0" w:space="0" w:color="auto"/>
      </w:divBdr>
      <w:divsChild>
        <w:div w:id="88743302">
          <w:marLeft w:val="1800"/>
          <w:marRight w:val="0"/>
          <w:marTop w:val="100"/>
          <w:marBottom w:val="0"/>
          <w:divBdr>
            <w:top w:val="none" w:sz="0" w:space="0" w:color="auto"/>
            <w:left w:val="none" w:sz="0" w:space="0" w:color="auto"/>
            <w:bottom w:val="none" w:sz="0" w:space="0" w:color="auto"/>
            <w:right w:val="none" w:sz="0" w:space="0" w:color="auto"/>
          </w:divBdr>
        </w:div>
        <w:div w:id="238293638">
          <w:marLeft w:val="2520"/>
          <w:marRight w:val="0"/>
          <w:marTop w:val="100"/>
          <w:marBottom w:val="0"/>
          <w:divBdr>
            <w:top w:val="none" w:sz="0" w:space="0" w:color="auto"/>
            <w:left w:val="none" w:sz="0" w:space="0" w:color="auto"/>
            <w:bottom w:val="none" w:sz="0" w:space="0" w:color="auto"/>
            <w:right w:val="none" w:sz="0" w:space="0" w:color="auto"/>
          </w:divBdr>
        </w:div>
        <w:div w:id="674696885">
          <w:marLeft w:val="1080"/>
          <w:marRight w:val="0"/>
          <w:marTop w:val="100"/>
          <w:marBottom w:val="0"/>
          <w:divBdr>
            <w:top w:val="none" w:sz="0" w:space="0" w:color="auto"/>
            <w:left w:val="none" w:sz="0" w:space="0" w:color="auto"/>
            <w:bottom w:val="none" w:sz="0" w:space="0" w:color="auto"/>
            <w:right w:val="none" w:sz="0" w:space="0" w:color="auto"/>
          </w:divBdr>
        </w:div>
        <w:div w:id="735082586">
          <w:marLeft w:val="1800"/>
          <w:marRight w:val="0"/>
          <w:marTop w:val="100"/>
          <w:marBottom w:val="0"/>
          <w:divBdr>
            <w:top w:val="none" w:sz="0" w:space="0" w:color="auto"/>
            <w:left w:val="none" w:sz="0" w:space="0" w:color="auto"/>
            <w:bottom w:val="none" w:sz="0" w:space="0" w:color="auto"/>
            <w:right w:val="none" w:sz="0" w:space="0" w:color="auto"/>
          </w:divBdr>
        </w:div>
        <w:div w:id="909733113">
          <w:marLeft w:val="1080"/>
          <w:marRight w:val="0"/>
          <w:marTop w:val="100"/>
          <w:marBottom w:val="0"/>
          <w:divBdr>
            <w:top w:val="none" w:sz="0" w:space="0" w:color="auto"/>
            <w:left w:val="none" w:sz="0" w:space="0" w:color="auto"/>
            <w:bottom w:val="none" w:sz="0" w:space="0" w:color="auto"/>
            <w:right w:val="none" w:sz="0" w:space="0" w:color="auto"/>
          </w:divBdr>
        </w:div>
        <w:div w:id="1433738884">
          <w:marLeft w:val="1080"/>
          <w:marRight w:val="0"/>
          <w:marTop w:val="100"/>
          <w:marBottom w:val="0"/>
          <w:divBdr>
            <w:top w:val="none" w:sz="0" w:space="0" w:color="auto"/>
            <w:left w:val="none" w:sz="0" w:space="0" w:color="auto"/>
            <w:bottom w:val="none" w:sz="0" w:space="0" w:color="auto"/>
            <w:right w:val="none" w:sz="0" w:space="0" w:color="auto"/>
          </w:divBdr>
        </w:div>
        <w:div w:id="1483960600">
          <w:marLeft w:val="446"/>
          <w:marRight w:val="0"/>
          <w:marTop w:val="200"/>
          <w:marBottom w:val="0"/>
          <w:divBdr>
            <w:top w:val="none" w:sz="0" w:space="0" w:color="auto"/>
            <w:left w:val="none" w:sz="0" w:space="0" w:color="auto"/>
            <w:bottom w:val="none" w:sz="0" w:space="0" w:color="auto"/>
            <w:right w:val="none" w:sz="0" w:space="0" w:color="auto"/>
          </w:divBdr>
        </w:div>
        <w:div w:id="1592465497">
          <w:marLeft w:val="1080"/>
          <w:marRight w:val="0"/>
          <w:marTop w:val="10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37446124">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03629603">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8698477">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35366743">
      <w:bodyDiv w:val="1"/>
      <w:marLeft w:val="0"/>
      <w:marRight w:val="0"/>
      <w:marTop w:val="0"/>
      <w:marBottom w:val="0"/>
      <w:divBdr>
        <w:top w:val="none" w:sz="0" w:space="0" w:color="auto"/>
        <w:left w:val="none" w:sz="0" w:space="0" w:color="auto"/>
        <w:bottom w:val="none" w:sz="0" w:space="0" w:color="auto"/>
        <w:right w:val="none" w:sz="0" w:space="0" w:color="auto"/>
      </w:divBdr>
      <w:divsChild>
        <w:div w:id="341469950">
          <w:marLeft w:val="446"/>
          <w:marRight w:val="0"/>
          <w:marTop w:val="200"/>
          <w:marBottom w:val="0"/>
          <w:divBdr>
            <w:top w:val="none" w:sz="0" w:space="0" w:color="auto"/>
            <w:left w:val="none" w:sz="0" w:space="0" w:color="auto"/>
            <w:bottom w:val="none" w:sz="0" w:space="0" w:color="auto"/>
            <w:right w:val="none" w:sz="0" w:space="0" w:color="auto"/>
          </w:divBdr>
        </w:div>
        <w:div w:id="1075784906">
          <w:marLeft w:val="446"/>
          <w:marRight w:val="0"/>
          <w:marTop w:val="200"/>
          <w:marBottom w:val="0"/>
          <w:divBdr>
            <w:top w:val="none" w:sz="0" w:space="0" w:color="auto"/>
            <w:left w:val="none" w:sz="0" w:space="0" w:color="auto"/>
            <w:bottom w:val="none" w:sz="0" w:space="0" w:color="auto"/>
            <w:right w:val="none" w:sz="0" w:space="0" w:color="auto"/>
          </w:divBdr>
        </w:div>
        <w:div w:id="1203439243">
          <w:marLeft w:val="446"/>
          <w:marRight w:val="0"/>
          <w:marTop w:val="200"/>
          <w:marBottom w:val="0"/>
          <w:divBdr>
            <w:top w:val="none" w:sz="0" w:space="0" w:color="auto"/>
            <w:left w:val="none" w:sz="0" w:space="0" w:color="auto"/>
            <w:bottom w:val="none" w:sz="0" w:space="0" w:color="auto"/>
            <w:right w:val="none" w:sz="0" w:space="0" w:color="auto"/>
          </w:divBdr>
        </w:div>
        <w:div w:id="1422145351">
          <w:marLeft w:val="1526"/>
          <w:marRight w:val="0"/>
          <w:marTop w:val="100"/>
          <w:marBottom w:val="0"/>
          <w:divBdr>
            <w:top w:val="none" w:sz="0" w:space="0" w:color="auto"/>
            <w:left w:val="none" w:sz="0" w:space="0" w:color="auto"/>
            <w:bottom w:val="none" w:sz="0" w:space="0" w:color="auto"/>
            <w:right w:val="none" w:sz="0" w:space="0" w:color="auto"/>
          </w:divBdr>
        </w:div>
        <w:div w:id="1840198323">
          <w:marLeft w:val="446"/>
          <w:marRight w:val="0"/>
          <w:marTop w:val="200"/>
          <w:marBottom w:val="0"/>
          <w:divBdr>
            <w:top w:val="none" w:sz="0" w:space="0" w:color="auto"/>
            <w:left w:val="none" w:sz="0" w:space="0" w:color="auto"/>
            <w:bottom w:val="none" w:sz="0" w:space="0" w:color="auto"/>
            <w:right w:val="none" w:sz="0" w:space="0" w:color="auto"/>
          </w:divBdr>
        </w:div>
        <w:div w:id="1953051788">
          <w:marLeft w:val="1526"/>
          <w:marRight w:val="0"/>
          <w:marTop w:val="100"/>
          <w:marBottom w:val="0"/>
          <w:divBdr>
            <w:top w:val="none" w:sz="0" w:space="0" w:color="auto"/>
            <w:left w:val="none" w:sz="0" w:space="0" w:color="auto"/>
            <w:bottom w:val="none" w:sz="0" w:space="0" w:color="auto"/>
            <w:right w:val="none" w:sz="0" w:space="0" w:color="auto"/>
          </w:divBdr>
        </w:div>
      </w:divsChild>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8569347">
      <w:bodyDiv w:val="1"/>
      <w:marLeft w:val="0"/>
      <w:marRight w:val="0"/>
      <w:marTop w:val="0"/>
      <w:marBottom w:val="0"/>
      <w:divBdr>
        <w:top w:val="none" w:sz="0" w:space="0" w:color="auto"/>
        <w:left w:val="none" w:sz="0" w:space="0" w:color="auto"/>
        <w:bottom w:val="none" w:sz="0" w:space="0" w:color="auto"/>
        <w:right w:val="none" w:sz="0" w:space="0" w:color="auto"/>
      </w:divBdr>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5815445">
      <w:bodyDiv w:val="1"/>
      <w:marLeft w:val="0"/>
      <w:marRight w:val="0"/>
      <w:marTop w:val="0"/>
      <w:marBottom w:val="0"/>
      <w:divBdr>
        <w:top w:val="none" w:sz="0" w:space="0" w:color="auto"/>
        <w:left w:val="none" w:sz="0" w:space="0" w:color="auto"/>
        <w:bottom w:val="none" w:sz="0" w:space="0" w:color="auto"/>
        <w:right w:val="none" w:sz="0" w:space="0" w:color="auto"/>
      </w:divBdr>
      <w:divsChild>
        <w:div w:id="137766751">
          <w:marLeft w:val="1080"/>
          <w:marRight w:val="0"/>
          <w:marTop w:val="80"/>
          <w:marBottom w:val="0"/>
          <w:divBdr>
            <w:top w:val="none" w:sz="0" w:space="0" w:color="auto"/>
            <w:left w:val="none" w:sz="0" w:space="0" w:color="auto"/>
            <w:bottom w:val="none" w:sz="0" w:space="0" w:color="auto"/>
            <w:right w:val="none" w:sz="0" w:space="0" w:color="auto"/>
          </w:divBdr>
        </w:div>
        <w:div w:id="187187243">
          <w:marLeft w:val="1339"/>
          <w:marRight w:val="0"/>
          <w:marTop w:val="120"/>
          <w:marBottom w:val="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55765940">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9914788">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69673913">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2849073">
      <w:bodyDiv w:val="1"/>
      <w:marLeft w:val="0"/>
      <w:marRight w:val="0"/>
      <w:marTop w:val="0"/>
      <w:marBottom w:val="0"/>
      <w:divBdr>
        <w:top w:val="none" w:sz="0" w:space="0" w:color="auto"/>
        <w:left w:val="none" w:sz="0" w:space="0" w:color="auto"/>
        <w:bottom w:val="none" w:sz="0" w:space="0" w:color="auto"/>
        <w:right w:val="none" w:sz="0" w:space="0" w:color="auto"/>
      </w:divBdr>
    </w:div>
    <w:div w:id="210576505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094A-1EDB-487E-A68A-12E693B1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2300</TotalTime>
  <Pages>8</Pages>
  <Words>4017</Words>
  <Characters>22901</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ZTE-Liujing</dc:creator>
  <cp:keywords/>
  <dc:description/>
  <cp:lastModifiedBy>ZTE-Liujing</cp:lastModifiedBy>
  <cp:revision>89</cp:revision>
  <cp:lastPrinted>2016-02-01T05:11:00Z</cp:lastPrinted>
  <dcterms:created xsi:type="dcterms:W3CDTF">2026-01-24T17:14:00Z</dcterms:created>
  <dcterms:modified xsi:type="dcterms:W3CDTF">2026-01-30T08:40:00Z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